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0D4EC" w14:textId="77777777" w:rsidR="00E245E1" w:rsidRPr="00E245E1" w:rsidRDefault="00E245E1" w:rsidP="00E245E1">
      <w:pPr>
        <w:spacing w:line="240" w:lineRule="auto"/>
        <w:contextualSpacing/>
        <w:rPr>
          <w:rFonts w:ascii="Avenir" w:eastAsia="Times New Roman" w:hAnsi="Avenir" w:cs="Calibri"/>
          <w:spacing w:val="-10"/>
          <w:kern w:val="28"/>
          <w:sz w:val="56"/>
          <w:szCs w:val="56"/>
        </w:rPr>
      </w:pPr>
      <w:r w:rsidRPr="00E245E1">
        <w:rPr>
          <w:rFonts w:ascii="Avenir" w:eastAsia="Times New Roman" w:hAnsi="Avenir" w:cs="Calibri"/>
          <w:spacing w:val="-10"/>
          <w:kern w:val="28"/>
          <w:sz w:val="56"/>
          <w:szCs w:val="56"/>
        </w:rPr>
        <w:t>Clayton County Zoning Rewrite</w:t>
      </w:r>
    </w:p>
    <w:p w14:paraId="2F652D00" w14:textId="287A3F52" w:rsidR="00E245E1" w:rsidRPr="00E245E1" w:rsidRDefault="00E245E1" w:rsidP="00E245E1">
      <w:pPr>
        <w:spacing w:line="240" w:lineRule="auto"/>
        <w:contextualSpacing/>
        <w:rPr>
          <w:rFonts w:ascii="Avenir" w:eastAsia="Times New Roman" w:hAnsi="Avenir" w:cs="Calibri"/>
          <w:spacing w:val="-10"/>
          <w:kern w:val="28"/>
          <w:sz w:val="36"/>
          <w:szCs w:val="36"/>
        </w:rPr>
      </w:pPr>
      <w:r w:rsidRPr="00E245E1">
        <w:rPr>
          <w:rFonts w:ascii="Avenir" w:eastAsia="Times New Roman" w:hAnsi="Avenir" w:cs="Calibri"/>
          <w:spacing w:val="-10"/>
          <w:kern w:val="28"/>
          <w:sz w:val="36"/>
          <w:szCs w:val="36"/>
        </w:rPr>
        <w:t xml:space="preserve">Summary of </w:t>
      </w:r>
      <w:r>
        <w:rPr>
          <w:rFonts w:ascii="Avenir" w:eastAsia="Times New Roman" w:hAnsi="Avenir" w:cs="Calibri"/>
          <w:spacing w:val="-10"/>
          <w:kern w:val="28"/>
          <w:sz w:val="36"/>
          <w:szCs w:val="36"/>
        </w:rPr>
        <w:t>Advisory Committee Meeting #1</w:t>
      </w:r>
    </w:p>
    <w:p w14:paraId="577C313A" w14:textId="1CF53193" w:rsidR="00E245E1" w:rsidRPr="00E245E1" w:rsidRDefault="00E245E1" w:rsidP="00E245E1">
      <w:pPr>
        <w:spacing w:line="240" w:lineRule="auto"/>
        <w:contextualSpacing/>
        <w:rPr>
          <w:rFonts w:ascii="Avenir" w:eastAsia="Times New Roman" w:hAnsi="Avenir" w:cs="Calibri"/>
          <w:spacing w:val="-10"/>
          <w:kern w:val="28"/>
          <w:sz w:val="36"/>
          <w:szCs w:val="36"/>
        </w:rPr>
      </w:pPr>
      <w:r w:rsidRPr="00E245E1">
        <w:rPr>
          <w:rFonts w:ascii="Avenir" w:eastAsia="Times New Roman" w:hAnsi="Avenir" w:cs="Calibri"/>
          <w:spacing w:val="-10"/>
          <w:kern w:val="28"/>
          <w:sz w:val="36"/>
          <w:szCs w:val="36"/>
        </w:rPr>
        <w:t xml:space="preserve">Wednesday, </w:t>
      </w:r>
      <w:r w:rsidR="00AA4ADD">
        <w:rPr>
          <w:rFonts w:ascii="Avenir" w:eastAsia="Times New Roman" w:hAnsi="Avenir" w:cs="Calibri"/>
          <w:spacing w:val="-10"/>
          <w:kern w:val="28"/>
          <w:sz w:val="36"/>
          <w:szCs w:val="36"/>
        </w:rPr>
        <w:t>September 24</w:t>
      </w:r>
      <w:r w:rsidRPr="00E245E1">
        <w:rPr>
          <w:rFonts w:ascii="Avenir" w:eastAsia="Times New Roman" w:hAnsi="Avenir" w:cs="Calibri"/>
          <w:spacing w:val="-10"/>
          <w:kern w:val="28"/>
          <w:sz w:val="36"/>
          <w:szCs w:val="36"/>
        </w:rPr>
        <w:t xml:space="preserve">, 2025; </w:t>
      </w:r>
      <w:r w:rsidR="00AA4ADD">
        <w:rPr>
          <w:rFonts w:ascii="Avenir" w:eastAsia="Times New Roman" w:hAnsi="Avenir" w:cs="Calibri"/>
          <w:spacing w:val="-10"/>
          <w:kern w:val="28"/>
          <w:sz w:val="36"/>
          <w:szCs w:val="36"/>
        </w:rPr>
        <w:t>11</w:t>
      </w:r>
      <w:r w:rsidRPr="00E245E1">
        <w:rPr>
          <w:rFonts w:ascii="Avenir" w:eastAsia="Times New Roman" w:hAnsi="Avenir" w:cs="Calibri"/>
          <w:spacing w:val="-10"/>
          <w:kern w:val="28"/>
          <w:sz w:val="36"/>
          <w:szCs w:val="36"/>
        </w:rPr>
        <w:t xml:space="preserve">:00 AM – </w:t>
      </w:r>
      <w:r w:rsidR="00AA4ADD">
        <w:rPr>
          <w:rFonts w:ascii="Avenir" w:eastAsia="Times New Roman" w:hAnsi="Avenir" w:cs="Calibri"/>
          <w:spacing w:val="-10"/>
          <w:kern w:val="28"/>
          <w:sz w:val="36"/>
          <w:szCs w:val="36"/>
        </w:rPr>
        <w:t>12</w:t>
      </w:r>
      <w:r w:rsidRPr="00E245E1">
        <w:rPr>
          <w:rFonts w:ascii="Avenir" w:eastAsia="Times New Roman" w:hAnsi="Avenir" w:cs="Calibri"/>
          <w:spacing w:val="-10"/>
          <w:kern w:val="28"/>
          <w:sz w:val="36"/>
          <w:szCs w:val="36"/>
        </w:rPr>
        <w:t>:</w:t>
      </w:r>
      <w:r w:rsidR="00AA4ADD">
        <w:rPr>
          <w:rFonts w:ascii="Avenir" w:eastAsia="Times New Roman" w:hAnsi="Avenir" w:cs="Calibri"/>
          <w:spacing w:val="-10"/>
          <w:kern w:val="28"/>
          <w:sz w:val="36"/>
          <w:szCs w:val="36"/>
        </w:rPr>
        <w:t>3</w:t>
      </w:r>
      <w:r w:rsidRPr="00E245E1">
        <w:rPr>
          <w:rFonts w:ascii="Avenir" w:eastAsia="Times New Roman" w:hAnsi="Avenir" w:cs="Calibri"/>
          <w:spacing w:val="-10"/>
          <w:kern w:val="28"/>
          <w:sz w:val="36"/>
          <w:szCs w:val="36"/>
        </w:rPr>
        <w:t xml:space="preserve">0 PM @ </w:t>
      </w:r>
    </w:p>
    <w:p w14:paraId="5279668F" w14:textId="216AE66C" w:rsidR="00E245E1" w:rsidRPr="00E245E1" w:rsidRDefault="00E245E1" w:rsidP="00E245E1">
      <w:pPr>
        <w:spacing w:line="240" w:lineRule="auto"/>
        <w:contextualSpacing/>
        <w:rPr>
          <w:rFonts w:ascii="Avenir" w:eastAsia="Times New Roman" w:hAnsi="Avenir" w:cs="Calibri"/>
          <w:spacing w:val="-10"/>
          <w:kern w:val="28"/>
          <w:sz w:val="36"/>
          <w:szCs w:val="36"/>
        </w:rPr>
      </w:pPr>
      <w:r w:rsidRPr="00E245E1">
        <w:rPr>
          <w:rFonts w:ascii="Avenir" w:eastAsia="Times New Roman" w:hAnsi="Avenir" w:cs="Calibri"/>
          <w:spacing w:val="-10"/>
          <w:kern w:val="28"/>
          <w:sz w:val="36"/>
          <w:szCs w:val="36"/>
        </w:rPr>
        <w:t xml:space="preserve">Clayton County </w:t>
      </w:r>
      <w:r w:rsidR="00AA4ADD">
        <w:rPr>
          <w:rFonts w:ascii="Avenir" w:eastAsia="Times New Roman" w:hAnsi="Avenir" w:cs="Calibri"/>
          <w:spacing w:val="-10"/>
          <w:kern w:val="28"/>
          <w:sz w:val="36"/>
          <w:szCs w:val="36"/>
        </w:rPr>
        <w:t>Library Headquarters</w:t>
      </w:r>
    </w:p>
    <w:p w14:paraId="16604E13" w14:textId="77777777" w:rsidR="00E245E1" w:rsidRPr="00E245E1" w:rsidRDefault="00E245E1" w:rsidP="00E245E1">
      <w:pPr>
        <w:spacing w:line="240" w:lineRule="auto"/>
        <w:contextualSpacing/>
        <w:rPr>
          <w:rFonts w:ascii="Avenir" w:eastAsia="Times New Roman" w:hAnsi="Avenir" w:cs="Calibri"/>
          <w:spacing w:val="-10"/>
          <w:kern w:val="28"/>
          <w:sz w:val="36"/>
          <w:szCs w:val="36"/>
        </w:rPr>
      </w:pPr>
      <w:r w:rsidRPr="00E245E1">
        <w:rPr>
          <w:rFonts w:ascii="Avenir" w:eastAsia="Times New Roman" w:hAnsi="Avenir" w:cs="Calibri"/>
          <w:spacing w:val="-10"/>
          <w:kern w:val="28"/>
          <w:sz w:val="28"/>
          <w:szCs w:val="28"/>
        </w:rPr>
        <w:br/>
        <w:t>Prepared by: Sycamore Consulting, Inc.</w:t>
      </w:r>
    </w:p>
    <w:p w14:paraId="079FE561" w14:textId="77777777" w:rsidR="00E245E1" w:rsidRPr="00E245E1" w:rsidRDefault="00E245E1" w:rsidP="00E245E1">
      <w:pPr>
        <w:spacing w:line="254" w:lineRule="auto"/>
        <w:rPr>
          <w:rFonts w:ascii="Avenir" w:eastAsia="Calibri" w:hAnsi="Avenir" w:cs="Times New Roman"/>
        </w:rPr>
      </w:pPr>
    </w:p>
    <w:p w14:paraId="1C2F6FBD" w14:textId="7403633A" w:rsidR="00E245E1" w:rsidRPr="00E245E1" w:rsidRDefault="00E245E1" w:rsidP="00E245E1">
      <w:pPr>
        <w:spacing w:after="0" w:line="240" w:lineRule="auto"/>
        <w:rPr>
          <w:rFonts w:ascii="Avenir" w:eastAsia="Calibri" w:hAnsi="Avenir" w:cs="Calibri"/>
          <w:b/>
          <w:bCs/>
          <w:sz w:val="28"/>
          <w:szCs w:val="28"/>
          <w:u w:val="single"/>
        </w:rPr>
      </w:pPr>
      <w:r>
        <w:rPr>
          <w:rFonts w:ascii="Avenir" w:eastAsia="Calibri" w:hAnsi="Avenir" w:cs="Calibri"/>
          <w:b/>
          <w:bCs/>
          <w:sz w:val="28"/>
          <w:szCs w:val="28"/>
          <w:u w:val="single"/>
        </w:rPr>
        <w:t>ADVISORY COMMITTEE</w:t>
      </w:r>
      <w:r w:rsidRPr="00E245E1">
        <w:rPr>
          <w:rFonts w:ascii="Avenir" w:eastAsia="Calibri" w:hAnsi="Avenir" w:cs="Calibri"/>
          <w:b/>
          <w:bCs/>
          <w:sz w:val="28"/>
          <w:szCs w:val="28"/>
          <w:u w:val="single"/>
        </w:rPr>
        <w:t xml:space="preserve"> MEMBERS</w:t>
      </w:r>
    </w:p>
    <w:p w14:paraId="6F173AF0" w14:textId="77777777" w:rsidR="00E245E1" w:rsidRP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Brian Dorelus, Aerotropolis Atlanta Alliance</w:t>
      </w:r>
    </w:p>
    <w:p w14:paraId="693D0963" w14:textId="001C0861" w:rsidR="00E245E1" w:rsidRP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JoAnn Johnson, Brooks M</w:t>
      </w:r>
      <w:r w:rsidR="00AA4ADD">
        <w:rPr>
          <w:rFonts w:ascii="Avenir" w:eastAsia="Calibri" w:hAnsi="Avenir" w:cs="Times New Roman"/>
          <w:sz w:val="24"/>
          <w:szCs w:val="24"/>
        </w:rPr>
        <w:t xml:space="preserve">anor </w:t>
      </w:r>
      <w:r w:rsidR="00AA4ADD" w:rsidRPr="00AA4ADD">
        <w:rPr>
          <w:rFonts w:ascii="Avenir" w:eastAsia="Calibri" w:hAnsi="Avenir" w:cs="Times New Roman"/>
          <w:sz w:val="24"/>
          <w:szCs w:val="24"/>
        </w:rPr>
        <w:t>Community Advancement Partnership</w:t>
      </w:r>
    </w:p>
    <w:p w14:paraId="659E1313" w14:textId="77777777" w:rsidR="00E245E1" w:rsidRP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Tim Sweat, Clayton County Fire</w:t>
      </w:r>
    </w:p>
    <w:p w14:paraId="7C4EA042" w14:textId="04CE7B2D" w:rsidR="00E245E1" w:rsidRP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 xml:space="preserve">Cornell "CJ" Madison, </w:t>
      </w:r>
      <w:r w:rsidR="00AA4ADD" w:rsidRPr="00E245E1">
        <w:rPr>
          <w:rFonts w:ascii="Avenir" w:eastAsia="Calibri" w:hAnsi="Avenir" w:cs="Times New Roman"/>
          <w:sz w:val="24"/>
          <w:szCs w:val="24"/>
        </w:rPr>
        <w:t>Cornell Madison</w:t>
      </w:r>
      <w:r w:rsidRPr="00E245E1">
        <w:rPr>
          <w:rFonts w:ascii="Avenir" w:eastAsia="Calibri" w:hAnsi="Avenir" w:cs="Times New Roman"/>
          <w:sz w:val="24"/>
          <w:szCs w:val="24"/>
        </w:rPr>
        <w:t xml:space="preserve"> for Sheriff</w:t>
      </w:r>
    </w:p>
    <w:p w14:paraId="6F66F471" w14:textId="4E7A2863" w:rsidR="00E245E1" w:rsidRP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Sean MacDonald, Corrections/Code</w:t>
      </w:r>
    </w:p>
    <w:p w14:paraId="5BBC859D" w14:textId="77777777" w:rsidR="00E245E1" w:rsidRP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Johnny Lee, District 2</w:t>
      </w:r>
    </w:p>
    <w:p w14:paraId="6A5ECDE5" w14:textId="77777777" w:rsidR="00E245E1" w:rsidRP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Eric Glover, District 3</w:t>
      </w:r>
    </w:p>
    <w:p w14:paraId="520DBFAE" w14:textId="77777777" w:rsidR="00E245E1" w:rsidRP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Alston Plummer, District 3</w:t>
      </w:r>
    </w:p>
    <w:p w14:paraId="747F48DB" w14:textId="77777777" w:rsidR="00E245E1" w:rsidRP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Alicia Powell, Parks and Recreation</w:t>
      </w:r>
    </w:p>
    <w:p w14:paraId="521AE0CF" w14:textId="77777777" w:rsid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Nicole Horne, Parks and Recreation</w:t>
      </w:r>
    </w:p>
    <w:p w14:paraId="0254E037" w14:textId="2407E18A" w:rsidR="00330B89" w:rsidRPr="00E245E1" w:rsidRDefault="00330B89" w:rsidP="00E245E1">
      <w:pPr>
        <w:spacing w:after="0" w:line="254" w:lineRule="auto"/>
        <w:rPr>
          <w:rFonts w:ascii="Avenir" w:eastAsia="Calibri" w:hAnsi="Avenir" w:cs="Times New Roman"/>
          <w:sz w:val="24"/>
          <w:szCs w:val="24"/>
        </w:rPr>
      </w:pPr>
      <w:proofErr w:type="spellStart"/>
      <w:r>
        <w:rPr>
          <w:rFonts w:ascii="Avenir" w:eastAsia="Calibri" w:hAnsi="Avenir" w:cs="Times New Roman"/>
          <w:sz w:val="24"/>
          <w:szCs w:val="24"/>
        </w:rPr>
        <w:t>Altimese</w:t>
      </w:r>
      <w:proofErr w:type="spellEnd"/>
      <w:r>
        <w:rPr>
          <w:rFonts w:ascii="Avenir" w:eastAsia="Calibri" w:hAnsi="Avenir" w:cs="Times New Roman"/>
          <w:sz w:val="24"/>
          <w:szCs w:val="24"/>
        </w:rPr>
        <w:t xml:space="preserve"> Dees, Real Estate Gallery of Georgia</w:t>
      </w:r>
    </w:p>
    <w:p w14:paraId="481CEB43" w14:textId="6C2F4ABA" w:rsid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Jeff Metarko, Transportation &amp; Development</w:t>
      </w:r>
    </w:p>
    <w:p w14:paraId="279514AF" w14:textId="77777777" w:rsidR="00E245E1" w:rsidRDefault="00E245E1" w:rsidP="00E245E1">
      <w:pPr>
        <w:spacing w:after="0" w:line="254" w:lineRule="auto"/>
        <w:rPr>
          <w:rFonts w:ascii="Avenir" w:eastAsia="Calibri" w:hAnsi="Avenir" w:cs="Times New Roman"/>
          <w:sz w:val="24"/>
          <w:szCs w:val="24"/>
        </w:rPr>
      </w:pPr>
    </w:p>
    <w:p w14:paraId="1D47431C" w14:textId="77777777" w:rsidR="00E245E1" w:rsidRPr="00E245E1" w:rsidRDefault="00E245E1" w:rsidP="00E245E1">
      <w:pPr>
        <w:spacing w:after="0" w:line="240" w:lineRule="auto"/>
        <w:rPr>
          <w:rFonts w:ascii="Avenir" w:eastAsia="Calibri" w:hAnsi="Avenir" w:cs="Calibri"/>
          <w:b/>
          <w:bCs/>
          <w:sz w:val="28"/>
          <w:szCs w:val="28"/>
          <w:u w:val="single"/>
        </w:rPr>
      </w:pPr>
      <w:r w:rsidRPr="00E245E1">
        <w:rPr>
          <w:rFonts w:ascii="Avenir" w:eastAsia="Calibri" w:hAnsi="Avenir" w:cs="Calibri"/>
          <w:b/>
          <w:bCs/>
          <w:sz w:val="28"/>
          <w:szCs w:val="28"/>
          <w:u w:val="single"/>
        </w:rPr>
        <w:t>STUDY AREA TOUR TEAM MEMBERS</w:t>
      </w:r>
    </w:p>
    <w:p w14:paraId="4C20BA72" w14:textId="77777777" w:rsid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Patrick Ejike, Clayton County</w:t>
      </w:r>
    </w:p>
    <w:p w14:paraId="1E9D83E1" w14:textId="77777777" w:rsidR="00E245E1" w:rsidRPr="00E245E1" w:rsidRDefault="00E245E1" w:rsidP="00E245E1">
      <w:pPr>
        <w:spacing w:after="0" w:line="254" w:lineRule="auto"/>
        <w:rPr>
          <w:rFonts w:ascii="Avenir" w:eastAsia="Calibri" w:hAnsi="Avenir" w:cs="Times New Roman"/>
          <w:sz w:val="24"/>
          <w:szCs w:val="24"/>
        </w:rPr>
      </w:pPr>
      <w:r>
        <w:rPr>
          <w:rFonts w:ascii="Avenir" w:eastAsia="Calibri" w:hAnsi="Avenir" w:cs="Times New Roman"/>
          <w:sz w:val="24"/>
          <w:szCs w:val="24"/>
        </w:rPr>
        <w:t>Robert Hults</w:t>
      </w:r>
      <w:r w:rsidRPr="00E245E1">
        <w:rPr>
          <w:rFonts w:ascii="Avenir" w:eastAsia="Calibri" w:hAnsi="Avenir" w:cs="Times New Roman"/>
          <w:sz w:val="24"/>
          <w:szCs w:val="24"/>
        </w:rPr>
        <w:t>, Clayton County</w:t>
      </w:r>
    </w:p>
    <w:p w14:paraId="0BED58BC" w14:textId="1BD907C3" w:rsid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Keedra Jackson, Clayton County</w:t>
      </w:r>
      <w:r w:rsidRPr="00E245E1">
        <w:rPr>
          <w:rFonts w:ascii="Avenir" w:eastAsia="Calibri" w:hAnsi="Avenir" w:cs="Times New Roman"/>
          <w:sz w:val="24"/>
          <w:szCs w:val="24"/>
        </w:rPr>
        <w:br/>
        <w:t>Tyler McSwain, Clayton County</w:t>
      </w:r>
      <w:r w:rsidRPr="00E245E1">
        <w:rPr>
          <w:rFonts w:ascii="Avenir" w:eastAsia="Calibri" w:hAnsi="Avenir" w:cs="Times New Roman"/>
          <w:sz w:val="24"/>
          <w:szCs w:val="24"/>
        </w:rPr>
        <w:br/>
      </w:r>
      <w:proofErr w:type="spellStart"/>
      <w:r>
        <w:rPr>
          <w:rFonts w:ascii="Avenir" w:eastAsia="Calibri" w:hAnsi="Avenir" w:cs="Times New Roman"/>
          <w:sz w:val="24"/>
          <w:szCs w:val="24"/>
        </w:rPr>
        <w:t>Kidest</w:t>
      </w:r>
      <w:proofErr w:type="spellEnd"/>
      <w:r>
        <w:rPr>
          <w:rFonts w:ascii="Avenir" w:eastAsia="Calibri" w:hAnsi="Avenir" w:cs="Times New Roman"/>
          <w:sz w:val="24"/>
          <w:szCs w:val="24"/>
        </w:rPr>
        <w:t xml:space="preserve"> Mulat</w:t>
      </w:r>
      <w:r w:rsidRPr="00E245E1">
        <w:rPr>
          <w:rFonts w:ascii="Avenir" w:eastAsia="Calibri" w:hAnsi="Avenir" w:cs="Times New Roman"/>
          <w:sz w:val="24"/>
          <w:szCs w:val="24"/>
        </w:rPr>
        <w:t>, Clayton County</w:t>
      </w:r>
    </w:p>
    <w:p w14:paraId="56E6DAE3" w14:textId="6E4D116B" w:rsidR="00AA4ADD" w:rsidRPr="00E245E1" w:rsidRDefault="00AA4ADD" w:rsidP="00E245E1">
      <w:pPr>
        <w:spacing w:after="0" w:line="254" w:lineRule="auto"/>
        <w:rPr>
          <w:rFonts w:ascii="Avenir" w:eastAsia="Calibri" w:hAnsi="Avenir" w:cs="Times New Roman"/>
          <w:sz w:val="24"/>
          <w:szCs w:val="24"/>
        </w:rPr>
      </w:pPr>
      <w:r>
        <w:rPr>
          <w:rFonts w:ascii="Avenir" w:eastAsia="Calibri" w:hAnsi="Avenir" w:cs="Times New Roman"/>
          <w:sz w:val="24"/>
          <w:szCs w:val="24"/>
        </w:rPr>
        <w:t>Kessi Estil, Sizemore Group</w:t>
      </w:r>
    </w:p>
    <w:p w14:paraId="25883911" w14:textId="49BA553D" w:rsidR="00E245E1" w:rsidRPr="00E245E1" w:rsidRDefault="00E245E1" w:rsidP="00E245E1">
      <w:pPr>
        <w:spacing w:after="0" w:line="254" w:lineRule="auto"/>
        <w:rPr>
          <w:rFonts w:ascii="Avenir" w:eastAsia="Calibri" w:hAnsi="Avenir" w:cs="Times New Roman"/>
          <w:sz w:val="24"/>
          <w:szCs w:val="24"/>
        </w:rPr>
      </w:pPr>
      <w:r w:rsidRPr="00E245E1">
        <w:rPr>
          <w:rFonts w:ascii="Avenir" w:eastAsia="Calibri" w:hAnsi="Avenir" w:cs="Times New Roman"/>
          <w:sz w:val="24"/>
          <w:szCs w:val="24"/>
        </w:rPr>
        <w:t>Pulkit Jain, Sizemore Group</w:t>
      </w:r>
      <w:r w:rsidRPr="00E245E1">
        <w:rPr>
          <w:rFonts w:ascii="Avenir" w:eastAsia="Calibri" w:hAnsi="Avenir" w:cs="Times New Roman"/>
          <w:sz w:val="24"/>
          <w:szCs w:val="24"/>
        </w:rPr>
        <w:br/>
        <w:t>Deanna Murphy, Sizemore Group</w:t>
      </w:r>
      <w:r w:rsidRPr="00E245E1">
        <w:rPr>
          <w:rFonts w:ascii="Avenir" w:eastAsia="Calibri" w:hAnsi="Avenir" w:cs="Times New Roman"/>
          <w:sz w:val="24"/>
          <w:szCs w:val="24"/>
        </w:rPr>
        <w:br/>
        <w:t>Madison Davis, Sycamore Consulting, Inc</w:t>
      </w:r>
      <w:r w:rsidRPr="00E245E1">
        <w:rPr>
          <w:rFonts w:ascii="Avenir" w:eastAsia="Calibri" w:hAnsi="Avenir" w:cs="Times New Roman"/>
          <w:sz w:val="24"/>
          <w:szCs w:val="24"/>
        </w:rPr>
        <w:br/>
        <w:t>Justin Wallace, White Smith Cousino</w:t>
      </w:r>
      <w:r w:rsidRPr="00E245E1">
        <w:rPr>
          <w:rFonts w:ascii="Avenir" w:eastAsia="Calibri" w:hAnsi="Avenir" w:cs="Times New Roman"/>
          <w:sz w:val="24"/>
          <w:szCs w:val="24"/>
        </w:rPr>
        <w:br/>
        <w:t>Mark White, White Smith Cousino</w:t>
      </w:r>
      <w:r w:rsidRPr="00E245E1">
        <w:rPr>
          <w:rFonts w:ascii="Avenir" w:eastAsia="Calibri" w:hAnsi="Avenir" w:cs="Times New Roman"/>
          <w:sz w:val="24"/>
          <w:szCs w:val="24"/>
        </w:rPr>
        <w:br/>
      </w:r>
    </w:p>
    <w:p w14:paraId="33D9CE96" w14:textId="77777777" w:rsidR="00AA4ADD" w:rsidRDefault="00AA4ADD">
      <w:pPr>
        <w:rPr>
          <w:rFonts w:ascii="Avenir" w:eastAsia="Calibri" w:hAnsi="Avenir" w:cs="Times New Roman"/>
          <w:b/>
          <w:bCs/>
          <w:sz w:val="28"/>
          <w:szCs w:val="28"/>
          <w:u w:val="single"/>
        </w:rPr>
      </w:pPr>
      <w:r>
        <w:rPr>
          <w:rFonts w:ascii="Avenir" w:eastAsia="Calibri" w:hAnsi="Avenir" w:cs="Times New Roman"/>
          <w:b/>
          <w:bCs/>
          <w:sz w:val="28"/>
          <w:szCs w:val="28"/>
          <w:u w:val="single"/>
        </w:rPr>
        <w:lastRenderedPageBreak/>
        <w:br w:type="page"/>
      </w:r>
    </w:p>
    <w:p w14:paraId="55E1D2AC" w14:textId="77777777" w:rsidR="00E32DBB" w:rsidRPr="00E32DBB" w:rsidRDefault="00E32DBB" w:rsidP="00E32DBB">
      <w:pPr>
        <w:spacing w:line="254" w:lineRule="auto"/>
        <w:rPr>
          <w:rFonts w:ascii="Avenir" w:eastAsia="Calibri" w:hAnsi="Avenir" w:cs="Times New Roman"/>
          <w:b/>
          <w:bCs/>
          <w:sz w:val="28"/>
          <w:szCs w:val="28"/>
          <w:u w:val="single"/>
          <w:lang w:val="en"/>
        </w:rPr>
      </w:pPr>
      <w:r w:rsidRPr="00E32DBB">
        <w:rPr>
          <w:rFonts w:ascii="Avenir" w:eastAsia="Calibri" w:hAnsi="Avenir" w:cs="Times New Roman"/>
          <w:b/>
          <w:bCs/>
          <w:sz w:val="28"/>
          <w:szCs w:val="28"/>
          <w:u w:val="single"/>
          <w:lang w:val="en"/>
        </w:rPr>
        <w:lastRenderedPageBreak/>
        <w:t>ENGAGEMENT PURPOSE</w:t>
      </w:r>
    </w:p>
    <w:p w14:paraId="535C0333" w14:textId="2A052F10" w:rsidR="00E32DBB" w:rsidRPr="00E32DBB" w:rsidRDefault="00E32DBB" w:rsidP="1F3FF8E0">
      <w:pPr>
        <w:spacing w:line="254" w:lineRule="auto"/>
        <w:rPr>
          <w:rFonts w:ascii="Avenir" w:eastAsia="Calibri" w:hAnsi="Avenir" w:cs="Times New Roman"/>
          <w:sz w:val="24"/>
          <w:szCs w:val="24"/>
        </w:rPr>
      </w:pPr>
      <w:r w:rsidRPr="1F3FF8E0">
        <w:rPr>
          <w:rFonts w:ascii="Avenir" w:eastAsia="Calibri" w:hAnsi="Avenir" w:cs="Times New Roman"/>
          <w:sz w:val="24"/>
          <w:szCs w:val="24"/>
        </w:rPr>
        <w:t xml:space="preserve">The purpose of Advisory Committee Meeting 1 was to introduce the project’s intent, process and schedule, and set expectations for the committee. The team also collected input and feedback on the goals and priorities for this planning effort. The project team selected Clayton County Library Headquarters as the venue for this meeting. The goal of the engagement activities was to educate and solicit general feedback on the planning process and planned public engagement strategy. The team also worked with the </w:t>
      </w:r>
      <w:proofErr w:type="gramStart"/>
      <w:r w:rsidRPr="1F3FF8E0">
        <w:rPr>
          <w:rFonts w:ascii="Avenir" w:eastAsia="Calibri" w:hAnsi="Avenir" w:cs="Times New Roman"/>
          <w:sz w:val="24"/>
          <w:szCs w:val="24"/>
        </w:rPr>
        <w:t>committed</w:t>
      </w:r>
      <w:proofErr w:type="gramEnd"/>
      <w:r w:rsidRPr="1F3FF8E0">
        <w:rPr>
          <w:rFonts w:ascii="Avenir" w:eastAsia="Calibri" w:hAnsi="Avenir" w:cs="Times New Roman"/>
          <w:sz w:val="24"/>
          <w:szCs w:val="24"/>
        </w:rPr>
        <w:t xml:space="preserve"> to identify existing needs and opportunities for improving the zoning ordinance, as </w:t>
      </w:r>
      <w:proofErr w:type="gramStart"/>
      <w:r w:rsidRPr="1F3FF8E0">
        <w:rPr>
          <w:rFonts w:ascii="Avenir" w:eastAsia="Calibri" w:hAnsi="Avenir" w:cs="Times New Roman"/>
          <w:sz w:val="24"/>
          <w:szCs w:val="24"/>
        </w:rPr>
        <w:t>well</w:t>
      </w:r>
      <w:proofErr w:type="gramEnd"/>
      <w:r w:rsidRPr="1F3FF8E0">
        <w:rPr>
          <w:rFonts w:ascii="Avenir" w:eastAsia="Calibri" w:hAnsi="Avenir" w:cs="Times New Roman"/>
          <w:sz w:val="24"/>
          <w:szCs w:val="24"/>
        </w:rPr>
        <w:t xml:space="preserve"> the community’s priorities for addressing them throughout Clayton County.</w:t>
      </w:r>
    </w:p>
    <w:p w14:paraId="4CF18F1E" w14:textId="77777777" w:rsidR="00E32DBB" w:rsidRDefault="00E32DBB" w:rsidP="00E32DBB">
      <w:pPr>
        <w:spacing w:line="254" w:lineRule="auto"/>
        <w:rPr>
          <w:rFonts w:ascii="Avenir" w:eastAsia="Calibri" w:hAnsi="Avenir" w:cs="Times New Roman"/>
          <w:b/>
          <w:bCs/>
          <w:sz w:val="28"/>
          <w:szCs w:val="28"/>
          <w:u w:val="single"/>
          <w:lang w:val="en"/>
        </w:rPr>
      </w:pPr>
    </w:p>
    <w:p w14:paraId="136AAA8B" w14:textId="3E4A8C34" w:rsidR="00E32DBB" w:rsidRPr="00E32DBB" w:rsidRDefault="00E32DBB" w:rsidP="00E32DBB">
      <w:pPr>
        <w:spacing w:line="254" w:lineRule="auto"/>
        <w:rPr>
          <w:rFonts w:ascii="Avenir" w:eastAsia="Calibri" w:hAnsi="Avenir" w:cs="Times New Roman"/>
          <w:b/>
          <w:bCs/>
          <w:sz w:val="28"/>
          <w:szCs w:val="28"/>
          <w:u w:val="single"/>
          <w:lang w:val="en"/>
        </w:rPr>
      </w:pPr>
      <w:r w:rsidRPr="00E32DBB">
        <w:rPr>
          <w:rFonts w:ascii="Avenir" w:eastAsia="Calibri" w:hAnsi="Avenir" w:cs="Times New Roman"/>
          <w:b/>
          <w:bCs/>
          <w:sz w:val="28"/>
          <w:szCs w:val="28"/>
          <w:u w:val="single"/>
          <w:lang w:val="en"/>
        </w:rPr>
        <w:t>ENGAGEMENT SUMMARY</w:t>
      </w:r>
    </w:p>
    <w:p w14:paraId="7E1D4FF6" w14:textId="3FD8C30B" w:rsidR="00E32DBB" w:rsidRPr="00E32DBB" w:rsidRDefault="00E32DBB" w:rsidP="00E32DBB">
      <w:pPr>
        <w:spacing w:line="254" w:lineRule="auto"/>
        <w:rPr>
          <w:rFonts w:ascii="Avenir" w:eastAsia="Calibri" w:hAnsi="Avenir" w:cs="Times New Roman"/>
          <w:sz w:val="24"/>
          <w:szCs w:val="24"/>
          <w:lang w:val="en"/>
        </w:rPr>
      </w:pPr>
      <w:r w:rsidRPr="00E32DBB">
        <w:rPr>
          <w:rFonts w:ascii="Avenir" w:eastAsia="Calibri" w:hAnsi="Avenir" w:cs="Times New Roman"/>
          <w:sz w:val="24"/>
          <w:szCs w:val="24"/>
          <w:lang w:val="en"/>
        </w:rPr>
        <w:t>The meeting consisted of a presentation given by the project team to provide an overview of the zoning rewrite process, and initiate discussion about development around the county and the current zoning ordinance’s gaps. The attendees offered the following comments and suggestions during the meeting:</w:t>
      </w:r>
    </w:p>
    <w:p w14:paraId="7601F9E5" w14:textId="1D179C4C" w:rsidR="00E245E1" w:rsidRPr="00E245E1" w:rsidRDefault="00E245E1" w:rsidP="00E245E1">
      <w:pPr>
        <w:spacing w:line="254" w:lineRule="auto"/>
        <w:rPr>
          <w:rFonts w:ascii="Avenir" w:eastAsia="Calibri" w:hAnsi="Avenir" w:cs="Times New Roman"/>
          <w:sz w:val="28"/>
          <w:szCs w:val="28"/>
          <w:u w:val="single"/>
        </w:rPr>
      </w:pPr>
      <w:r w:rsidRPr="00E245E1">
        <w:rPr>
          <w:rFonts w:ascii="Avenir" w:eastAsia="Calibri" w:hAnsi="Avenir" w:cs="Times New Roman"/>
          <w:sz w:val="28"/>
          <w:szCs w:val="28"/>
          <w:u w:val="single"/>
        </w:rPr>
        <w:t>General Notes</w:t>
      </w:r>
    </w:p>
    <w:p w14:paraId="250C2AE9" w14:textId="25B41289" w:rsidR="00B72F43" w:rsidRPr="00E32DBB" w:rsidRDefault="00B72F43" w:rsidP="00D61B3A">
      <w:pPr>
        <w:pStyle w:val="ListParagraph"/>
        <w:numPr>
          <w:ilvl w:val="0"/>
          <w:numId w:val="19"/>
        </w:numPr>
        <w:spacing w:line="256" w:lineRule="auto"/>
        <w:rPr>
          <w:rFonts w:ascii="Avenir" w:eastAsia="Calibri" w:hAnsi="Avenir" w:cs="Times New Roman"/>
          <w:sz w:val="24"/>
          <w:szCs w:val="24"/>
        </w:rPr>
      </w:pPr>
      <w:r w:rsidRPr="00E32DBB">
        <w:rPr>
          <w:rFonts w:ascii="Avenir" w:eastAsia="Calibri" w:hAnsi="Avenir" w:cs="Times New Roman"/>
          <w:sz w:val="24"/>
          <w:szCs w:val="24"/>
        </w:rPr>
        <w:t>Attendees would like to see a "score card" developed for what each zoning category/land use could generate for the County in terms of revenue and potential trade-offs (e.g. density, crime, etc.)</w:t>
      </w:r>
    </w:p>
    <w:p w14:paraId="196CDF84" w14:textId="77777777" w:rsidR="00AA3E70" w:rsidRPr="00E32DBB" w:rsidRDefault="00AA3E70" w:rsidP="00D61B3A">
      <w:pPr>
        <w:pStyle w:val="ListParagraph"/>
        <w:numPr>
          <w:ilvl w:val="0"/>
          <w:numId w:val="19"/>
        </w:numPr>
        <w:spacing w:line="256" w:lineRule="auto"/>
        <w:rPr>
          <w:rFonts w:ascii="Avenir" w:eastAsia="Calibri" w:hAnsi="Avenir" w:cs="Times New Roman"/>
          <w:sz w:val="24"/>
          <w:szCs w:val="24"/>
        </w:rPr>
      </w:pPr>
      <w:r w:rsidRPr="00E32DBB">
        <w:rPr>
          <w:rFonts w:ascii="Avenir" w:eastAsia="Calibri" w:hAnsi="Avenir" w:cs="Times New Roman"/>
          <w:sz w:val="24"/>
          <w:szCs w:val="24"/>
        </w:rPr>
        <w:t>Major emphasis needed on where discrepancies and misalignments between county/city zoning exist</w:t>
      </w:r>
    </w:p>
    <w:p w14:paraId="463BE719" w14:textId="3A18D4F5" w:rsidR="005C3C4F" w:rsidRPr="00E32DBB" w:rsidRDefault="005C3C4F" w:rsidP="00D61B3A">
      <w:pPr>
        <w:pStyle w:val="ListParagraph"/>
        <w:numPr>
          <w:ilvl w:val="0"/>
          <w:numId w:val="19"/>
        </w:numPr>
        <w:spacing w:line="256" w:lineRule="auto"/>
        <w:rPr>
          <w:rFonts w:ascii="Avenir" w:eastAsia="Calibri" w:hAnsi="Avenir" w:cs="Times New Roman"/>
          <w:sz w:val="24"/>
          <w:szCs w:val="24"/>
        </w:rPr>
      </w:pPr>
      <w:r w:rsidRPr="00E32DBB">
        <w:rPr>
          <w:rFonts w:ascii="Avenir" w:eastAsia="Calibri" w:hAnsi="Avenir" w:cs="Times New Roman"/>
          <w:sz w:val="24"/>
          <w:szCs w:val="24"/>
        </w:rPr>
        <w:t>Jargon used in the exercises should be simplified for the wider community at public meetings (i.e. remove acronyms and planner terms)</w:t>
      </w:r>
    </w:p>
    <w:p w14:paraId="0CF1BAE8" w14:textId="30CA6AD6" w:rsidR="00B72F43" w:rsidRPr="00E32DBB" w:rsidRDefault="00B72F43" w:rsidP="00B72F43">
      <w:pPr>
        <w:spacing w:line="254" w:lineRule="auto"/>
        <w:rPr>
          <w:rFonts w:ascii="Avenir" w:eastAsia="Calibri" w:hAnsi="Avenir" w:cs="Times New Roman"/>
          <w:sz w:val="28"/>
          <w:szCs w:val="28"/>
          <w:u w:val="single"/>
        </w:rPr>
      </w:pPr>
      <w:r w:rsidRPr="00E32DBB">
        <w:rPr>
          <w:rFonts w:ascii="Avenir" w:eastAsia="Calibri" w:hAnsi="Avenir" w:cs="Times New Roman"/>
          <w:sz w:val="28"/>
          <w:szCs w:val="28"/>
          <w:u w:val="single"/>
        </w:rPr>
        <w:t>Discussion Notes</w:t>
      </w:r>
    </w:p>
    <w:p w14:paraId="5C9E4F04" w14:textId="500EE13E" w:rsidR="00B72F43" w:rsidRPr="00E245E1" w:rsidRDefault="00D61B3A" w:rsidP="00B72F43">
      <w:pPr>
        <w:spacing w:line="256" w:lineRule="auto"/>
        <w:rPr>
          <w:rFonts w:ascii="Avenir" w:eastAsia="Calibri" w:hAnsi="Avenir" w:cs="Times New Roman"/>
          <w:b/>
          <w:bCs/>
          <w:sz w:val="24"/>
          <w:szCs w:val="24"/>
        </w:rPr>
      </w:pPr>
      <w:r w:rsidRPr="00E32DBB">
        <w:rPr>
          <w:rFonts w:ascii="Avenir" w:eastAsia="Calibri" w:hAnsi="Avenir" w:cs="Times New Roman"/>
          <w:b/>
          <w:bCs/>
          <w:sz w:val="24"/>
          <w:szCs w:val="24"/>
        </w:rPr>
        <w:t>Missing Development</w:t>
      </w:r>
    </w:p>
    <w:p w14:paraId="6D7FDFB5" w14:textId="77777777" w:rsidR="00B72F43" w:rsidRPr="00E32DBB" w:rsidRDefault="00B72F43" w:rsidP="00D61B3A">
      <w:pPr>
        <w:pStyle w:val="ListParagraph"/>
        <w:numPr>
          <w:ilvl w:val="0"/>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Need additional outlets and activities for young residents to fill gap left by afterschool services cancellation</w:t>
      </w:r>
    </w:p>
    <w:p w14:paraId="2152BBBF" w14:textId="2B04760B" w:rsidR="00B72F43" w:rsidRPr="00E32DBB" w:rsidRDefault="00B72F43" w:rsidP="00D61B3A">
      <w:pPr>
        <w:pStyle w:val="ListParagraph"/>
        <w:numPr>
          <w:ilvl w:val="1"/>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A new skate park is being built but additional resources are needed in each district to create broad distribution of recreational opportunities</w:t>
      </w:r>
    </w:p>
    <w:p w14:paraId="20EDB49F" w14:textId="64B622B1" w:rsidR="005C3C4F" w:rsidRPr="00E32DBB" w:rsidRDefault="005C3C4F" w:rsidP="00D61B3A">
      <w:pPr>
        <w:pStyle w:val="ListParagraph"/>
        <w:numPr>
          <w:ilvl w:val="1"/>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 xml:space="preserve">New recreation centers and bike paths have </w:t>
      </w:r>
      <w:r w:rsidR="00E32DBB" w:rsidRPr="00E32DBB">
        <w:rPr>
          <w:rFonts w:ascii="Avenir" w:eastAsia="Calibri" w:hAnsi="Avenir" w:cs="Times New Roman"/>
          <w:sz w:val="24"/>
          <w:szCs w:val="24"/>
        </w:rPr>
        <w:t>appealed to residents</w:t>
      </w:r>
    </w:p>
    <w:p w14:paraId="44EE86D3" w14:textId="77777777" w:rsidR="009A6D3F" w:rsidRPr="00E32DBB" w:rsidRDefault="00B72F43" w:rsidP="00D61B3A">
      <w:pPr>
        <w:pStyle w:val="ListParagraph"/>
        <w:numPr>
          <w:ilvl w:val="0"/>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Need to improve all commercial districts</w:t>
      </w:r>
      <w:r w:rsidR="009A6D3F" w:rsidRPr="00E32DBB">
        <w:rPr>
          <w:rFonts w:ascii="Avenir" w:eastAsia="Calibri" w:hAnsi="Avenir" w:cs="Times New Roman"/>
          <w:sz w:val="24"/>
          <w:szCs w:val="24"/>
        </w:rPr>
        <w:t xml:space="preserve"> to make them more appealing</w:t>
      </w:r>
    </w:p>
    <w:p w14:paraId="6023D8A7" w14:textId="7B9DAC4E" w:rsidR="00B72F43" w:rsidRPr="00E32DBB" w:rsidRDefault="00B72F43" w:rsidP="00D61B3A">
      <w:pPr>
        <w:pStyle w:val="ListParagraph"/>
        <w:numPr>
          <w:ilvl w:val="1"/>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lastRenderedPageBreak/>
        <w:t xml:space="preserve">Mt. Zion </w:t>
      </w:r>
      <w:r w:rsidR="009A6D3F" w:rsidRPr="00E32DBB">
        <w:rPr>
          <w:rFonts w:ascii="Avenir" w:eastAsia="Calibri" w:hAnsi="Avenir" w:cs="Times New Roman"/>
          <w:sz w:val="24"/>
          <w:szCs w:val="24"/>
        </w:rPr>
        <w:t>corridor is seen as attractive for bringing</w:t>
      </w:r>
      <w:r w:rsidRPr="00E32DBB">
        <w:rPr>
          <w:rFonts w:ascii="Avenir" w:eastAsia="Calibri" w:hAnsi="Avenir" w:cs="Times New Roman"/>
          <w:sz w:val="24"/>
          <w:szCs w:val="24"/>
        </w:rPr>
        <w:t xml:space="preserve"> positive business (</w:t>
      </w:r>
      <w:r w:rsidR="009A6D3F" w:rsidRPr="00E32DBB">
        <w:rPr>
          <w:rFonts w:ascii="Avenir" w:eastAsia="Calibri" w:hAnsi="Avenir" w:cs="Times New Roman"/>
          <w:sz w:val="24"/>
          <w:szCs w:val="24"/>
        </w:rPr>
        <w:t xml:space="preserve">in terms of </w:t>
      </w:r>
      <w:r w:rsidRPr="00E32DBB">
        <w:rPr>
          <w:rFonts w:ascii="Avenir" w:eastAsia="Calibri" w:hAnsi="Avenir" w:cs="Times New Roman"/>
          <w:sz w:val="24"/>
          <w:szCs w:val="24"/>
        </w:rPr>
        <w:t>landscaping, signage, structure, lighting, etc.)</w:t>
      </w:r>
    </w:p>
    <w:p w14:paraId="30F3F97B" w14:textId="7A6DFF03" w:rsidR="009A6D3F" w:rsidRPr="00E32DBB" w:rsidRDefault="009A6D3F" w:rsidP="00D61B3A">
      <w:pPr>
        <w:pStyle w:val="ListParagraph"/>
        <w:numPr>
          <w:ilvl w:val="1"/>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 xml:space="preserve">Riverdale Road and Tara Boulevard </w:t>
      </w:r>
      <w:proofErr w:type="gramStart"/>
      <w:r w:rsidRPr="00E32DBB">
        <w:rPr>
          <w:rFonts w:ascii="Avenir" w:eastAsia="Calibri" w:hAnsi="Avenir" w:cs="Times New Roman"/>
          <w:sz w:val="24"/>
          <w:szCs w:val="24"/>
        </w:rPr>
        <w:t>feels</w:t>
      </w:r>
      <w:proofErr w:type="gramEnd"/>
      <w:r w:rsidRPr="00E32DBB">
        <w:rPr>
          <w:rFonts w:ascii="Avenir" w:eastAsia="Calibri" w:hAnsi="Avenir" w:cs="Times New Roman"/>
          <w:sz w:val="24"/>
          <w:szCs w:val="24"/>
        </w:rPr>
        <w:t xml:space="preserve"> more intimidating from a customer perspective</w:t>
      </w:r>
    </w:p>
    <w:p w14:paraId="0B702129" w14:textId="77777777" w:rsidR="009A6D3F" w:rsidRPr="00E32DBB" w:rsidRDefault="009A6D3F" w:rsidP="00D61B3A">
      <w:pPr>
        <w:pStyle w:val="ListParagraph"/>
        <w:numPr>
          <w:ilvl w:val="0"/>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 xml:space="preserve">Current code lacks teeth to hold </w:t>
      </w:r>
      <w:r w:rsidR="00B72F43" w:rsidRPr="00E32DBB">
        <w:rPr>
          <w:rFonts w:ascii="Avenir" w:eastAsia="Calibri" w:hAnsi="Avenir" w:cs="Times New Roman"/>
          <w:sz w:val="24"/>
          <w:szCs w:val="24"/>
        </w:rPr>
        <w:t xml:space="preserve">property owners accountable for </w:t>
      </w:r>
      <w:r w:rsidRPr="00E32DBB">
        <w:rPr>
          <w:rFonts w:ascii="Avenir" w:eastAsia="Calibri" w:hAnsi="Avenir" w:cs="Times New Roman"/>
          <w:sz w:val="24"/>
          <w:szCs w:val="24"/>
        </w:rPr>
        <w:t>building/property conditions (e.g., broken signage, dated exterior, etc.)</w:t>
      </w:r>
    </w:p>
    <w:p w14:paraId="707D21DD" w14:textId="38F4098D" w:rsidR="009A6D3F" w:rsidRPr="00E32DBB" w:rsidRDefault="009A6D3F" w:rsidP="00D61B3A">
      <w:pPr>
        <w:pStyle w:val="ListParagraph"/>
        <w:numPr>
          <w:ilvl w:val="1"/>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L</w:t>
      </w:r>
      <w:r w:rsidR="00B72F43" w:rsidRPr="00E32DBB">
        <w:rPr>
          <w:rFonts w:ascii="Avenir" w:eastAsia="Calibri" w:hAnsi="Avenir" w:cs="Times New Roman"/>
          <w:sz w:val="24"/>
          <w:szCs w:val="24"/>
        </w:rPr>
        <w:t>ocal entrepreneurs choos</w:t>
      </w:r>
      <w:r w:rsidRPr="00E32DBB">
        <w:rPr>
          <w:rFonts w:ascii="Avenir" w:eastAsia="Calibri" w:hAnsi="Avenir" w:cs="Times New Roman"/>
          <w:sz w:val="24"/>
          <w:szCs w:val="24"/>
        </w:rPr>
        <w:t>ing</w:t>
      </w:r>
      <w:r w:rsidR="00B72F43" w:rsidRPr="00E32DBB">
        <w:rPr>
          <w:rFonts w:ascii="Avenir" w:eastAsia="Calibri" w:hAnsi="Avenir" w:cs="Times New Roman"/>
          <w:sz w:val="24"/>
          <w:szCs w:val="24"/>
        </w:rPr>
        <w:t xml:space="preserve"> to site</w:t>
      </w:r>
      <w:r w:rsidRPr="00E32DBB">
        <w:rPr>
          <w:rFonts w:ascii="Avenir" w:eastAsia="Calibri" w:hAnsi="Avenir" w:cs="Times New Roman"/>
          <w:sz w:val="24"/>
          <w:szCs w:val="24"/>
        </w:rPr>
        <w:t xml:space="preserve"> their business</w:t>
      </w:r>
      <w:r w:rsidR="00B72F43" w:rsidRPr="00E32DBB">
        <w:rPr>
          <w:rFonts w:ascii="Avenir" w:eastAsia="Calibri" w:hAnsi="Avenir" w:cs="Times New Roman"/>
          <w:sz w:val="24"/>
          <w:szCs w:val="24"/>
        </w:rPr>
        <w:t xml:space="preserve"> outside of the county </w:t>
      </w:r>
      <w:proofErr w:type="gramStart"/>
      <w:r w:rsidR="00B72F43" w:rsidRPr="00E32DBB">
        <w:rPr>
          <w:rFonts w:ascii="Avenir" w:eastAsia="Calibri" w:hAnsi="Avenir" w:cs="Times New Roman"/>
          <w:sz w:val="24"/>
          <w:szCs w:val="24"/>
        </w:rPr>
        <w:t>in order to</w:t>
      </w:r>
      <w:proofErr w:type="gramEnd"/>
      <w:r w:rsidR="00B72F43" w:rsidRPr="00E32DBB">
        <w:rPr>
          <w:rFonts w:ascii="Avenir" w:eastAsia="Calibri" w:hAnsi="Avenir" w:cs="Times New Roman"/>
          <w:sz w:val="24"/>
          <w:szCs w:val="24"/>
        </w:rPr>
        <w:t xml:space="preserve"> find </w:t>
      </w:r>
      <w:r w:rsidRPr="00E32DBB">
        <w:rPr>
          <w:rFonts w:ascii="Avenir" w:eastAsia="Calibri" w:hAnsi="Avenir" w:cs="Times New Roman"/>
          <w:sz w:val="24"/>
          <w:szCs w:val="24"/>
        </w:rPr>
        <w:t>better</w:t>
      </w:r>
      <w:r w:rsidR="00B72F43" w:rsidRPr="00E32DBB">
        <w:rPr>
          <w:rFonts w:ascii="Avenir" w:eastAsia="Calibri" w:hAnsi="Avenir" w:cs="Times New Roman"/>
          <w:sz w:val="24"/>
          <w:szCs w:val="24"/>
        </w:rPr>
        <w:t xml:space="preserve"> shop fronts/surrounding areas </w:t>
      </w:r>
    </w:p>
    <w:p w14:paraId="5A3B5D4D" w14:textId="36AA54CA" w:rsidR="00B72F43" w:rsidRPr="00E32DBB" w:rsidRDefault="009A6D3F" w:rsidP="00D61B3A">
      <w:pPr>
        <w:pStyle w:val="ListParagraph"/>
        <w:numPr>
          <w:ilvl w:val="1"/>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M</w:t>
      </w:r>
      <w:r w:rsidR="00B72F43" w:rsidRPr="00E32DBB">
        <w:rPr>
          <w:rFonts w:ascii="Avenir" w:eastAsia="Calibri" w:hAnsi="Avenir" w:cs="Times New Roman"/>
          <w:sz w:val="24"/>
          <w:szCs w:val="24"/>
        </w:rPr>
        <w:t xml:space="preserve">ay be able to create additional greenspace </w:t>
      </w:r>
      <w:r w:rsidRPr="00E32DBB">
        <w:rPr>
          <w:rFonts w:ascii="Avenir" w:eastAsia="Calibri" w:hAnsi="Avenir" w:cs="Times New Roman"/>
          <w:sz w:val="24"/>
          <w:szCs w:val="24"/>
        </w:rPr>
        <w:t>for community/new businesses to develop from demolished properties</w:t>
      </w:r>
    </w:p>
    <w:p w14:paraId="562ABFCF" w14:textId="410D39F2" w:rsidR="00AA3E70" w:rsidRPr="00E32DBB" w:rsidRDefault="00AA3E70" w:rsidP="00D61B3A">
      <w:pPr>
        <w:pStyle w:val="ListParagraph"/>
        <w:numPr>
          <w:ilvl w:val="2"/>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No money is available for code enforcement to condemn and demolish properties</w:t>
      </w:r>
    </w:p>
    <w:p w14:paraId="75F58F9C" w14:textId="0DFF68F3" w:rsidR="005C3C4F" w:rsidRPr="00E32DBB" w:rsidRDefault="005C3C4F" w:rsidP="00D61B3A">
      <w:pPr>
        <w:pStyle w:val="ListParagraph"/>
        <w:numPr>
          <w:ilvl w:val="2"/>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Property takings create additional legal liability for county</w:t>
      </w:r>
    </w:p>
    <w:p w14:paraId="54D9B672" w14:textId="24D500D9" w:rsidR="00B72F43" w:rsidRPr="00E32DBB" w:rsidRDefault="00AA3E70" w:rsidP="00D61B3A">
      <w:pPr>
        <w:pStyle w:val="ListParagraph"/>
        <w:numPr>
          <w:ilvl w:val="1"/>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Team could explore regulating a</w:t>
      </w:r>
      <w:r w:rsidR="00B72F43" w:rsidRPr="00E32DBB">
        <w:rPr>
          <w:rFonts w:ascii="Avenir" w:eastAsia="Calibri" w:hAnsi="Avenir" w:cs="Times New Roman"/>
          <w:sz w:val="24"/>
          <w:szCs w:val="24"/>
        </w:rPr>
        <w:t xml:space="preserve"> building </w:t>
      </w:r>
      <w:r w:rsidRPr="00E32DBB">
        <w:rPr>
          <w:rFonts w:ascii="Avenir" w:eastAsia="Calibri" w:hAnsi="Avenir" w:cs="Times New Roman"/>
          <w:sz w:val="24"/>
          <w:szCs w:val="24"/>
        </w:rPr>
        <w:t>abandonment/business shut down</w:t>
      </w:r>
      <w:r w:rsidR="00B72F43" w:rsidRPr="00E32DBB">
        <w:rPr>
          <w:rFonts w:ascii="Avenir" w:eastAsia="Calibri" w:hAnsi="Avenir" w:cs="Times New Roman"/>
          <w:sz w:val="24"/>
          <w:szCs w:val="24"/>
        </w:rPr>
        <w:t xml:space="preserve"> process </w:t>
      </w:r>
      <w:r w:rsidRPr="00E32DBB">
        <w:rPr>
          <w:rFonts w:ascii="Avenir" w:eastAsia="Calibri" w:hAnsi="Avenir" w:cs="Times New Roman"/>
          <w:sz w:val="24"/>
          <w:szCs w:val="24"/>
        </w:rPr>
        <w:t>via zoning code if possible</w:t>
      </w:r>
    </w:p>
    <w:p w14:paraId="6D8B78AB" w14:textId="738E580B" w:rsidR="005C3C4F" w:rsidRPr="00E32DBB" w:rsidRDefault="005C3C4F" w:rsidP="005C3C4F">
      <w:pPr>
        <w:pStyle w:val="ListParagraph"/>
        <w:numPr>
          <w:ilvl w:val="2"/>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QuikTrip offered as a potential model for the ideal business departure</w:t>
      </w:r>
    </w:p>
    <w:p w14:paraId="519BF6F1" w14:textId="77777777" w:rsidR="00D61B3A" w:rsidRPr="00E32DBB" w:rsidRDefault="00D61B3A" w:rsidP="00D61B3A">
      <w:pPr>
        <w:pStyle w:val="ListParagraph"/>
        <w:numPr>
          <w:ilvl w:val="0"/>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Land use and tax based disparity throughout the county because of the imbalance of residential and commercial uses</w:t>
      </w:r>
    </w:p>
    <w:p w14:paraId="675D577C" w14:textId="77777777" w:rsidR="00D61B3A" w:rsidRPr="00E32DBB" w:rsidRDefault="00D61B3A" w:rsidP="00D61B3A">
      <w:pPr>
        <w:pStyle w:val="ListParagraph"/>
        <w:numPr>
          <w:ilvl w:val="1"/>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Missing medium/mixed-use density projects needed to improve ratio</w:t>
      </w:r>
    </w:p>
    <w:p w14:paraId="7191014C" w14:textId="600647AC" w:rsidR="005C3C4F" w:rsidRPr="00E32DBB" w:rsidRDefault="005C3C4F" w:rsidP="00D61B3A">
      <w:pPr>
        <w:pStyle w:val="ListParagraph"/>
        <w:numPr>
          <w:ilvl w:val="1"/>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Gwinnett County’s Sugarloaf overlay offered as a potential model for identifying/encouraging specific development areas</w:t>
      </w:r>
    </w:p>
    <w:p w14:paraId="5A76913E" w14:textId="5B2F281D" w:rsidR="00B72F43" w:rsidRPr="00E32DBB" w:rsidRDefault="00B72F43" w:rsidP="00D61B3A">
      <w:pPr>
        <w:pStyle w:val="ListParagraph"/>
        <w:numPr>
          <w:ilvl w:val="0"/>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 xml:space="preserve">Potential architecture/design standards </w:t>
      </w:r>
      <w:r w:rsidR="00D61B3A" w:rsidRPr="00E32DBB">
        <w:rPr>
          <w:rFonts w:ascii="Avenir" w:eastAsia="Calibri" w:hAnsi="Avenir" w:cs="Times New Roman"/>
          <w:sz w:val="24"/>
          <w:szCs w:val="24"/>
        </w:rPr>
        <w:t xml:space="preserve">needed </w:t>
      </w:r>
      <w:r w:rsidRPr="00E32DBB">
        <w:rPr>
          <w:rFonts w:ascii="Avenir" w:eastAsia="Calibri" w:hAnsi="Avenir" w:cs="Times New Roman"/>
          <w:sz w:val="24"/>
          <w:szCs w:val="24"/>
        </w:rPr>
        <w:t>along main corridors in county</w:t>
      </w:r>
    </w:p>
    <w:p w14:paraId="167AF45C" w14:textId="2FF7E284" w:rsidR="00AA3E70" w:rsidRPr="00E32DBB" w:rsidRDefault="00AA3E70" w:rsidP="00D61B3A">
      <w:pPr>
        <w:pStyle w:val="ListParagraph"/>
        <w:numPr>
          <w:ilvl w:val="1"/>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Paint (specifically neutral colors)</w:t>
      </w:r>
    </w:p>
    <w:p w14:paraId="13279D4E" w14:textId="2C940B20" w:rsidR="00AA3E70" w:rsidRPr="00E32DBB" w:rsidRDefault="00AA3E70" w:rsidP="00D61B3A">
      <w:pPr>
        <w:pStyle w:val="ListParagraph"/>
        <w:numPr>
          <w:ilvl w:val="1"/>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Building materials</w:t>
      </w:r>
    </w:p>
    <w:p w14:paraId="0CD203E7" w14:textId="7D0FA626" w:rsidR="00AA3E70" w:rsidRPr="00E32DBB" w:rsidRDefault="00AA3E70" w:rsidP="00D61B3A">
      <w:pPr>
        <w:pStyle w:val="ListParagraph"/>
        <w:numPr>
          <w:ilvl w:val="1"/>
          <w:numId w:val="18"/>
        </w:numPr>
        <w:spacing w:line="256" w:lineRule="auto"/>
        <w:rPr>
          <w:rFonts w:ascii="Avenir" w:eastAsia="Calibri" w:hAnsi="Avenir" w:cs="Times New Roman"/>
          <w:sz w:val="24"/>
          <w:szCs w:val="24"/>
        </w:rPr>
      </w:pPr>
      <w:r w:rsidRPr="00E32DBB">
        <w:rPr>
          <w:rFonts w:ascii="Avenir" w:eastAsia="Calibri" w:hAnsi="Avenir" w:cs="Times New Roman"/>
          <w:sz w:val="24"/>
          <w:szCs w:val="24"/>
        </w:rPr>
        <w:t>Lighting requirements</w:t>
      </w:r>
    </w:p>
    <w:p w14:paraId="77D2513E" w14:textId="2D5F5B82" w:rsidR="00D61B3A" w:rsidRPr="00E245E1" w:rsidRDefault="00D61B3A" w:rsidP="00D61B3A">
      <w:pPr>
        <w:spacing w:line="256" w:lineRule="auto"/>
        <w:rPr>
          <w:rFonts w:ascii="Avenir" w:eastAsia="Calibri" w:hAnsi="Avenir" w:cs="Times New Roman"/>
          <w:b/>
          <w:bCs/>
          <w:sz w:val="24"/>
          <w:szCs w:val="24"/>
        </w:rPr>
      </w:pPr>
      <w:r w:rsidRPr="00E32DBB">
        <w:rPr>
          <w:rFonts w:ascii="Avenir" w:eastAsia="Calibri" w:hAnsi="Avenir" w:cs="Times New Roman"/>
          <w:b/>
          <w:bCs/>
          <w:sz w:val="24"/>
          <w:szCs w:val="24"/>
        </w:rPr>
        <w:t>I</w:t>
      </w:r>
      <w:r w:rsidRPr="00E245E1">
        <w:rPr>
          <w:rFonts w:ascii="Avenir" w:eastAsia="Calibri" w:hAnsi="Avenir" w:cs="Times New Roman"/>
          <w:b/>
          <w:bCs/>
          <w:sz w:val="24"/>
          <w:szCs w:val="24"/>
        </w:rPr>
        <w:t>n</w:t>
      </w:r>
      <w:r w:rsidRPr="00E32DBB">
        <w:rPr>
          <w:rFonts w:ascii="Avenir" w:eastAsia="Calibri" w:hAnsi="Avenir" w:cs="Times New Roman"/>
          <w:b/>
          <w:bCs/>
          <w:sz w:val="24"/>
          <w:szCs w:val="24"/>
        </w:rPr>
        <w:t>centives</w:t>
      </w:r>
    </w:p>
    <w:p w14:paraId="0288E367" w14:textId="77777777" w:rsidR="00D61B3A" w:rsidRPr="00E32DBB" w:rsidRDefault="00D61B3A" w:rsidP="00D61B3A">
      <w:pPr>
        <w:pStyle w:val="ListParagraph"/>
        <w:numPr>
          <w:ilvl w:val="0"/>
          <w:numId w:val="17"/>
        </w:numPr>
        <w:spacing w:line="256" w:lineRule="auto"/>
        <w:rPr>
          <w:rFonts w:ascii="Avenir" w:eastAsia="Calibri" w:hAnsi="Avenir" w:cs="Times New Roman"/>
          <w:sz w:val="24"/>
          <w:szCs w:val="24"/>
        </w:rPr>
      </w:pPr>
      <w:r w:rsidRPr="00E32DBB">
        <w:rPr>
          <w:rFonts w:ascii="Avenir" w:eastAsia="Calibri" w:hAnsi="Avenir" w:cs="Times New Roman"/>
          <w:sz w:val="24"/>
          <w:szCs w:val="24"/>
        </w:rPr>
        <w:t>County could explore various incentives/disincentives for encouraging desired development outcomes</w:t>
      </w:r>
    </w:p>
    <w:p w14:paraId="450ACE2F" w14:textId="77777777" w:rsidR="00D61B3A" w:rsidRPr="00E32DBB" w:rsidRDefault="00B72F43" w:rsidP="00D61B3A">
      <w:pPr>
        <w:pStyle w:val="ListParagraph"/>
        <w:numPr>
          <w:ilvl w:val="1"/>
          <w:numId w:val="17"/>
        </w:numPr>
        <w:spacing w:line="256" w:lineRule="auto"/>
        <w:rPr>
          <w:rFonts w:ascii="Avenir" w:eastAsia="Calibri" w:hAnsi="Avenir" w:cs="Times New Roman"/>
          <w:sz w:val="24"/>
          <w:szCs w:val="24"/>
        </w:rPr>
      </w:pPr>
      <w:r w:rsidRPr="00E32DBB">
        <w:rPr>
          <w:rFonts w:ascii="Avenir" w:eastAsia="Calibri" w:hAnsi="Avenir" w:cs="Times New Roman"/>
          <w:sz w:val="24"/>
          <w:szCs w:val="24"/>
        </w:rPr>
        <w:t>Facade gran</w:t>
      </w:r>
      <w:r w:rsidR="00D61B3A" w:rsidRPr="00E32DBB">
        <w:rPr>
          <w:rFonts w:ascii="Avenir" w:eastAsia="Calibri" w:hAnsi="Avenir" w:cs="Times New Roman"/>
          <w:sz w:val="24"/>
          <w:szCs w:val="24"/>
        </w:rPr>
        <w:t xml:space="preserve">ts were offered as a suggested incentive as well as </w:t>
      </w:r>
      <w:r w:rsidRPr="00E32DBB">
        <w:rPr>
          <w:rFonts w:ascii="Avenir" w:eastAsia="Calibri" w:hAnsi="Avenir" w:cs="Times New Roman"/>
          <w:sz w:val="24"/>
          <w:szCs w:val="24"/>
        </w:rPr>
        <w:t>permit fee waiver</w:t>
      </w:r>
      <w:r w:rsidR="00D61B3A" w:rsidRPr="00E32DBB">
        <w:rPr>
          <w:rFonts w:ascii="Avenir" w:eastAsia="Calibri" w:hAnsi="Avenir" w:cs="Times New Roman"/>
          <w:sz w:val="24"/>
          <w:szCs w:val="24"/>
        </w:rPr>
        <w:t xml:space="preserve">s </w:t>
      </w:r>
    </w:p>
    <w:p w14:paraId="514C3998" w14:textId="704A663F" w:rsidR="00B72F43" w:rsidRPr="00E32DBB" w:rsidRDefault="00D61B3A" w:rsidP="00D61B3A">
      <w:pPr>
        <w:pStyle w:val="ListParagraph"/>
        <w:numPr>
          <w:ilvl w:val="1"/>
          <w:numId w:val="17"/>
        </w:numPr>
        <w:spacing w:line="256" w:lineRule="auto"/>
        <w:rPr>
          <w:rFonts w:ascii="Avenir" w:eastAsia="Calibri" w:hAnsi="Avenir" w:cs="Times New Roman"/>
          <w:sz w:val="24"/>
          <w:szCs w:val="24"/>
        </w:rPr>
      </w:pPr>
      <w:r w:rsidRPr="00E32DBB">
        <w:rPr>
          <w:rFonts w:ascii="Avenir" w:eastAsia="Calibri" w:hAnsi="Avenir" w:cs="Times New Roman"/>
          <w:sz w:val="24"/>
          <w:szCs w:val="24"/>
        </w:rPr>
        <w:t>Ex</w:t>
      </w:r>
      <w:r w:rsidR="00B72F43" w:rsidRPr="00E32DBB">
        <w:rPr>
          <w:rFonts w:ascii="Avenir" w:eastAsia="Calibri" w:hAnsi="Avenir" w:cs="Times New Roman"/>
          <w:sz w:val="24"/>
          <w:szCs w:val="24"/>
        </w:rPr>
        <w:t>pedited/streamlined process</w:t>
      </w:r>
      <w:r w:rsidRPr="00E32DBB">
        <w:rPr>
          <w:rFonts w:ascii="Avenir" w:eastAsia="Calibri" w:hAnsi="Avenir" w:cs="Times New Roman"/>
          <w:sz w:val="24"/>
          <w:szCs w:val="24"/>
        </w:rPr>
        <w:t xml:space="preserve"> or special zoning designations</w:t>
      </w:r>
      <w:r w:rsidR="00B72F43" w:rsidRPr="00E32DBB">
        <w:rPr>
          <w:rFonts w:ascii="Avenir" w:eastAsia="Calibri" w:hAnsi="Avenir" w:cs="Times New Roman"/>
          <w:sz w:val="24"/>
          <w:szCs w:val="24"/>
        </w:rPr>
        <w:t xml:space="preserve"> for specific corridors</w:t>
      </w:r>
      <w:r w:rsidRPr="00E32DBB">
        <w:rPr>
          <w:rFonts w:ascii="Avenir" w:eastAsia="Calibri" w:hAnsi="Avenir" w:cs="Times New Roman"/>
          <w:sz w:val="24"/>
          <w:szCs w:val="24"/>
        </w:rPr>
        <w:t xml:space="preserve"> across county</w:t>
      </w:r>
    </w:p>
    <w:p w14:paraId="4BC9DA21" w14:textId="77777777" w:rsidR="00D61B3A" w:rsidRPr="00E32DBB" w:rsidRDefault="00D61B3A" w:rsidP="00D61B3A">
      <w:pPr>
        <w:pStyle w:val="ListParagraph"/>
        <w:numPr>
          <w:ilvl w:val="1"/>
          <w:numId w:val="17"/>
        </w:numPr>
        <w:spacing w:line="256" w:lineRule="auto"/>
        <w:rPr>
          <w:rFonts w:ascii="Avenir" w:eastAsia="Calibri" w:hAnsi="Avenir" w:cs="Times New Roman"/>
          <w:sz w:val="24"/>
          <w:szCs w:val="24"/>
        </w:rPr>
      </w:pPr>
      <w:r w:rsidRPr="00E32DBB">
        <w:rPr>
          <w:rFonts w:ascii="Avenir" w:eastAsia="Calibri" w:hAnsi="Avenir" w:cs="Times New Roman"/>
          <w:sz w:val="24"/>
          <w:szCs w:val="24"/>
        </w:rPr>
        <w:t>A “blight tax” could be explored to encourage property owners to maintain/activate properties instead of holding them without use</w:t>
      </w:r>
    </w:p>
    <w:p w14:paraId="08F9E6AD" w14:textId="77777777" w:rsidR="00D61B3A" w:rsidRPr="00E32DBB" w:rsidRDefault="00D61B3A" w:rsidP="00D61B3A">
      <w:pPr>
        <w:pStyle w:val="ListParagraph"/>
        <w:numPr>
          <w:ilvl w:val="1"/>
          <w:numId w:val="17"/>
        </w:numPr>
        <w:spacing w:line="256" w:lineRule="auto"/>
        <w:rPr>
          <w:rFonts w:ascii="Avenir" w:eastAsia="Calibri" w:hAnsi="Avenir" w:cs="Times New Roman"/>
          <w:sz w:val="24"/>
          <w:szCs w:val="24"/>
        </w:rPr>
      </w:pPr>
      <w:r w:rsidRPr="00E32DBB">
        <w:rPr>
          <w:rFonts w:ascii="Avenir" w:eastAsia="Calibri" w:hAnsi="Avenir" w:cs="Times New Roman"/>
          <w:sz w:val="24"/>
          <w:szCs w:val="24"/>
        </w:rPr>
        <w:lastRenderedPageBreak/>
        <w:t>Potential need for a sunset clause for under/uninvested structures (particularly legal non-conforming uses)</w:t>
      </w:r>
    </w:p>
    <w:p w14:paraId="1CD4D789" w14:textId="79830A70" w:rsidR="00E245E1" w:rsidRPr="00E245E1" w:rsidRDefault="00AA4ADD" w:rsidP="00E245E1">
      <w:pPr>
        <w:tabs>
          <w:tab w:val="left" w:pos="4098"/>
        </w:tabs>
        <w:spacing w:line="254" w:lineRule="auto"/>
        <w:rPr>
          <w:rFonts w:ascii="Avenir" w:eastAsia="Calibri" w:hAnsi="Avenir" w:cs="Times New Roman"/>
          <w:sz w:val="28"/>
          <w:szCs w:val="28"/>
          <w:u w:val="single"/>
        </w:rPr>
      </w:pPr>
      <w:r w:rsidRPr="00E32DBB">
        <w:rPr>
          <w:rFonts w:ascii="Avenir" w:eastAsia="Calibri" w:hAnsi="Avenir" w:cs="Times New Roman"/>
          <w:sz w:val="28"/>
          <w:szCs w:val="28"/>
          <w:u w:val="single"/>
        </w:rPr>
        <w:t xml:space="preserve">Exercise </w:t>
      </w:r>
      <w:r w:rsidR="00E245E1" w:rsidRPr="00E245E1">
        <w:rPr>
          <w:rFonts w:ascii="Avenir" w:eastAsia="Calibri" w:hAnsi="Avenir" w:cs="Times New Roman"/>
          <w:sz w:val="28"/>
          <w:szCs w:val="28"/>
          <w:u w:val="single"/>
        </w:rPr>
        <w:t>Notes</w:t>
      </w:r>
    </w:p>
    <w:p w14:paraId="2C5D52FD" w14:textId="6878DE42" w:rsidR="00E245E1" w:rsidRPr="00E245E1" w:rsidRDefault="00270F6F" w:rsidP="00E245E1">
      <w:pPr>
        <w:spacing w:line="256" w:lineRule="auto"/>
        <w:rPr>
          <w:rFonts w:ascii="Avenir" w:eastAsia="Calibri" w:hAnsi="Avenir" w:cs="Times New Roman"/>
          <w:b/>
          <w:bCs/>
          <w:sz w:val="24"/>
          <w:szCs w:val="24"/>
        </w:rPr>
      </w:pPr>
      <w:r w:rsidRPr="00E32DBB">
        <w:rPr>
          <w:rFonts w:ascii="Avenir" w:eastAsia="Calibri" w:hAnsi="Avenir" w:cs="Times New Roman"/>
          <w:b/>
          <w:bCs/>
          <w:sz w:val="24"/>
          <w:szCs w:val="24"/>
        </w:rPr>
        <w:t>I</w:t>
      </w:r>
      <w:r w:rsidR="00E245E1" w:rsidRPr="00E245E1">
        <w:rPr>
          <w:rFonts w:ascii="Avenir" w:eastAsia="Calibri" w:hAnsi="Avenir" w:cs="Times New Roman"/>
          <w:b/>
          <w:bCs/>
          <w:sz w:val="24"/>
          <w:szCs w:val="24"/>
        </w:rPr>
        <w:t xml:space="preserve">ndustrial </w:t>
      </w:r>
      <w:r w:rsidRPr="00E32DBB">
        <w:rPr>
          <w:rFonts w:ascii="Avenir" w:eastAsia="Calibri" w:hAnsi="Avenir" w:cs="Times New Roman"/>
          <w:b/>
          <w:bCs/>
          <w:sz w:val="24"/>
          <w:szCs w:val="24"/>
        </w:rPr>
        <w:t>Site</w:t>
      </w:r>
    </w:p>
    <w:p w14:paraId="6A1B3C0E" w14:textId="77777777" w:rsidR="001E271C" w:rsidRPr="00E32DBB" w:rsidRDefault="001E271C" w:rsidP="00B72F43">
      <w:pPr>
        <w:pStyle w:val="ListParagraph"/>
        <w:numPr>
          <w:ilvl w:val="0"/>
          <w:numId w:val="16"/>
        </w:numPr>
        <w:spacing w:line="256" w:lineRule="auto"/>
        <w:rPr>
          <w:rFonts w:ascii="Avenir" w:eastAsia="Calibri" w:hAnsi="Avenir" w:cs="Times New Roman"/>
          <w:sz w:val="24"/>
          <w:szCs w:val="24"/>
        </w:rPr>
      </w:pPr>
      <w:r w:rsidRPr="00E32DBB">
        <w:rPr>
          <w:rFonts w:ascii="Avenir" w:eastAsia="Calibri" w:hAnsi="Avenir" w:cs="Times New Roman"/>
          <w:sz w:val="24"/>
          <w:szCs w:val="24"/>
        </w:rPr>
        <w:t>Participants were primarily concerned with b</w:t>
      </w:r>
      <w:r w:rsidR="00270F6F" w:rsidRPr="00E32DBB">
        <w:rPr>
          <w:rFonts w:ascii="Avenir" w:eastAsia="Calibri" w:hAnsi="Avenir" w:cs="Times New Roman"/>
          <w:sz w:val="24"/>
          <w:szCs w:val="24"/>
        </w:rPr>
        <w:t xml:space="preserve">uffering </w:t>
      </w:r>
      <w:r w:rsidRPr="00E32DBB">
        <w:rPr>
          <w:rFonts w:ascii="Avenir" w:eastAsia="Calibri" w:hAnsi="Avenir" w:cs="Times New Roman"/>
          <w:sz w:val="24"/>
          <w:szCs w:val="24"/>
        </w:rPr>
        <w:t xml:space="preserve">the </w:t>
      </w:r>
      <w:r w:rsidR="00270F6F" w:rsidRPr="00E32DBB">
        <w:rPr>
          <w:rFonts w:ascii="Avenir" w:eastAsia="Calibri" w:hAnsi="Avenir" w:cs="Times New Roman"/>
          <w:sz w:val="24"/>
          <w:szCs w:val="24"/>
        </w:rPr>
        <w:t xml:space="preserve">residential </w:t>
      </w:r>
      <w:r w:rsidRPr="00E32DBB">
        <w:rPr>
          <w:rFonts w:ascii="Avenir" w:eastAsia="Calibri" w:hAnsi="Avenir" w:cs="Times New Roman"/>
          <w:sz w:val="24"/>
          <w:szCs w:val="24"/>
        </w:rPr>
        <w:t>neighborhood f</w:t>
      </w:r>
      <w:r w:rsidR="00270F6F" w:rsidRPr="00E32DBB">
        <w:rPr>
          <w:rFonts w:ascii="Avenir" w:eastAsia="Calibri" w:hAnsi="Avenir" w:cs="Times New Roman"/>
          <w:sz w:val="24"/>
          <w:szCs w:val="24"/>
        </w:rPr>
        <w:t>rom all vehicular traffic</w:t>
      </w:r>
    </w:p>
    <w:p w14:paraId="22284A5B" w14:textId="77777777" w:rsidR="001E271C" w:rsidRPr="00E32DBB" w:rsidRDefault="001E271C" w:rsidP="00B72F43">
      <w:pPr>
        <w:pStyle w:val="ListParagraph"/>
        <w:numPr>
          <w:ilvl w:val="1"/>
          <w:numId w:val="16"/>
        </w:numPr>
        <w:spacing w:line="256" w:lineRule="auto"/>
        <w:rPr>
          <w:rFonts w:ascii="Avenir" w:eastAsia="Calibri" w:hAnsi="Avenir" w:cs="Times New Roman"/>
          <w:sz w:val="24"/>
          <w:szCs w:val="24"/>
        </w:rPr>
      </w:pPr>
      <w:r w:rsidRPr="00E32DBB">
        <w:rPr>
          <w:rFonts w:ascii="Avenir" w:eastAsia="Calibri" w:hAnsi="Avenir" w:cs="Times New Roman"/>
          <w:sz w:val="24"/>
          <w:szCs w:val="24"/>
        </w:rPr>
        <w:t>T</w:t>
      </w:r>
      <w:r w:rsidR="00270F6F" w:rsidRPr="00E32DBB">
        <w:rPr>
          <w:rFonts w:ascii="Avenir" w:eastAsia="Calibri" w:hAnsi="Avenir" w:cs="Times New Roman"/>
          <w:sz w:val="24"/>
          <w:szCs w:val="24"/>
        </w:rPr>
        <w:t xml:space="preserve">ruck parking/loading </w:t>
      </w:r>
      <w:r w:rsidRPr="00E32DBB">
        <w:rPr>
          <w:rFonts w:ascii="Avenir" w:eastAsia="Calibri" w:hAnsi="Avenir" w:cs="Times New Roman"/>
          <w:sz w:val="24"/>
          <w:szCs w:val="24"/>
        </w:rPr>
        <w:t xml:space="preserve">placed “on the side” of main building along with staff </w:t>
      </w:r>
      <w:r w:rsidR="00270F6F" w:rsidRPr="00E32DBB">
        <w:rPr>
          <w:rFonts w:ascii="Avenir" w:eastAsia="Calibri" w:hAnsi="Avenir" w:cs="Times New Roman"/>
          <w:sz w:val="24"/>
          <w:szCs w:val="24"/>
        </w:rPr>
        <w:t xml:space="preserve">parking </w:t>
      </w:r>
    </w:p>
    <w:p w14:paraId="1AB5CD4C" w14:textId="09814FA7" w:rsidR="00270F6F" w:rsidRPr="00E32DBB" w:rsidRDefault="001E271C" w:rsidP="00B72F43">
      <w:pPr>
        <w:pStyle w:val="ListParagraph"/>
        <w:numPr>
          <w:ilvl w:val="1"/>
          <w:numId w:val="16"/>
        </w:numPr>
        <w:spacing w:line="256" w:lineRule="auto"/>
        <w:rPr>
          <w:rFonts w:ascii="Avenir" w:eastAsia="Calibri" w:hAnsi="Avenir" w:cs="Times New Roman"/>
          <w:sz w:val="24"/>
          <w:szCs w:val="24"/>
        </w:rPr>
      </w:pPr>
      <w:r w:rsidRPr="00E32DBB">
        <w:rPr>
          <w:rFonts w:ascii="Avenir" w:eastAsia="Calibri" w:hAnsi="Avenir" w:cs="Times New Roman"/>
          <w:sz w:val="24"/>
          <w:szCs w:val="24"/>
        </w:rPr>
        <w:t>B</w:t>
      </w:r>
      <w:r w:rsidR="00270F6F" w:rsidRPr="00E32DBB">
        <w:rPr>
          <w:rFonts w:ascii="Avenir" w:eastAsia="Calibri" w:hAnsi="Avenir" w:cs="Times New Roman"/>
          <w:sz w:val="24"/>
          <w:szCs w:val="24"/>
        </w:rPr>
        <w:t xml:space="preserve">arricaded with trees/landscaping from existing </w:t>
      </w:r>
      <w:r w:rsidRPr="00E32DBB">
        <w:rPr>
          <w:rFonts w:ascii="Avenir" w:eastAsia="Calibri" w:hAnsi="Avenir" w:cs="Times New Roman"/>
          <w:sz w:val="24"/>
          <w:szCs w:val="24"/>
        </w:rPr>
        <w:t>residential neighborhood</w:t>
      </w:r>
    </w:p>
    <w:p w14:paraId="7596F823" w14:textId="5A04390B" w:rsidR="00E245E1" w:rsidRPr="00E245E1" w:rsidRDefault="00270F6F" w:rsidP="00270F6F">
      <w:pPr>
        <w:spacing w:line="256" w:lineRule="auto"/>
        <w:rPr>
          <w:rFonts w:ascii="Avenir" w:eastAsia="Calibri" w:hAnsi="Avenir" w:cs="Times New Roman"/>
          <w:b/>
          <w:bCs/>
          <w:sz w:val="24"/>
          <w:szCs w:val="24"/>
        </w:rPr>
      </w:pPr>
      <w:r w:rsidRPr="00E32DBB">
        <w:rPr>
          <w:rFonts w:ascii="Avenir" w:eastAsia="Calibri" w:hAnsi="Avenir" w:cs="Times New Roman"/>
          <w:b/>
          <w:bCs/>
          <w:sz w:val="24"/>
          <w:szCs w:val="24"/>
        </w:rPr>
        <w:t>Mixed Use Site</w:t>
      </w:r>
    </w:p>
    <w:p w14:paraId="4DF94E55" w14:textId="4E32DD57" w:rsidR="00270F6F" w:rsidRPr="00E32DBB" w:rsidRDefault="00270F6F" w:rsidP="00270F6F">
      <w:pPr>
        <w:numPr>
          <w:ilvl w:val="0"/>
          <w:numId w:val="14"/>
        </w:numPr>
        <w:spacing w:line="256" w:lineRule="auto"/>
        <w:contextualSpacing/>
        <w:rPr>
          <w:rFonts w:ascii="Avenir" w:eastAsia="Calibri" w:hAnsi="Avenir" w:cs="Times New Roman"/>
          <w:sz w:val="24"/>
          <w:szCs w:val="24"/>
        </w:rPr>
      </w:pPr>
      <w:r w:rsidRPr="00E32DBB">
        <w:rPr>
          <w:rFonts w:ascii="Avenir" w:eastAsia="Calibri" w:hAnsi="Avenir" w:cs="Times New Roman"/>
          <w:sz w:val="24"/>
          <w:szCs w:val="24"/>
        </w:rPr>
        <w:t>Participants were primarily concerned with b</w:t>
      </w:r>
      <w:r w:rsidRPr="00270F6F">
        <w:rPr>
          <w:rFonts w:ascii="Avenir" w:eastAsia="Calibri" w:hAnsi="Avenir" w:cs="Times New Roman"/>
          <w:sz w:val="24"/>
          <w:szCs w:val="24"/>
        </w:rPr>
        <w:t xml:space="preserve">uffering </w:t>
      </w:r>
      <w:r w:rsidRPr="00E32DBB">
        <w:rPr>
          <w:rFonts w:ascii="Avenir" w:eastAsia="Calibri" w:hAnsi="Avenir" w:cs="Times New Roman"/>
          <w:sz w:val="24"/>
          <w:szCs w:val="24"/>
        </w:rPr>
        <w:t xml:space="preserve">existing </w:t>
      </w:r>
      <w:r w:rsidRPr="00270F6F">
        <w:rPr>
          <w:rFonts w:ascii="Avenir" w:eastAsia="Calibri" w:hAnsi="Avenir" w:cs="Times New Roman"/>
          <w:sz w:val="24"/>
          <w:szCs w:val="24"/>
        </w:rPr>
        <w:t xml:space="preserve">residential from </w:t>
      </w:r>
      <w:r w:rsidRPr="00E32DBB">
        <w:rPr>
          <w:rFonts w:ascii="Avenir" w:eastAsia="Calibri" w:hAnsi="Avenir" w:cs="Times New Roman"/>
          <w:sz w:val="24"/>
          <w:szCs w:val="24"/>
        </w:rPr>
        <w:t xml:space="preserve">new development, ensuring safety for residents and visitors, and maintaining flow of traffic along arterial </w:t>
      </w:r>
      <w:r w:rsidR="001E271C" w:rsidRPr="00E32DBB">
        <w:rPr>
          <w:rFonts w:ascii="Avenir" w:eastAsia="Calibri" w:hAnsi="Avenir" w:cs="Times New Roman"/>
          <w:sz w:val="24"/>
          <w:szCs w:val="24"/>
        </w:rPr>
        <w:t>road.</w:t>
      </w:r>
    </w:p>
    <w:p w14:paraId="12272539" w14:textId="319796E1" w:rsidR="00270F6F" w:rsidRPr="00270F6F" w:rsidRDefault="00270F6F" w:rsidP="00270F6F">
      <w:pPr>
        <w:numPr>
          <w:ilvl w:val="1"/>
          <w:numId w:val="14"/>
        </w:numPr>
        <w:spacing w:line="256" w:lineRule="auto"/>
        <w:contextualSpacing/>
        <w:rPr>
          <w:rFonts w:ascii="Avenir" w:eastAsia="Calibri" w:hAnsi="Avenir" w:cs="Times New Roman"/>
          <w:sz w:val="24"/>
          <w:szCs w:val="24"/>
        </w:rPr>
      </w:pPr>
      <w:r w:rsidRPr="00E32DBB">
        <w:rPr>
          <w:rFonts w:ascii="Avenir" w:eastAsia="Calibri" w:hAnsi="Avenir" w:cs="Times New Roman"/>
          <w:sz w:val="24"/>
          <w:szCs w:val="24"/>
        </w:rPr>
        <w:t>P</w:t>
      </w:r>
      <w:r w:rsidRPr="00270F6F">
        <w:rPr>
          <w:rFonts w:ascii="Avenir" w:eastAsia="Calibri" w:hAnsi="Avenir" w:cs="Times New Roman"/>
          <w:sz w:val="24"/>
          <w:szCs w:val="24"/>
        </w:rPr>
        <w:t xml:space="preserve">arking lots </w:t>
      </w:r>
      <w:r w:rsidRPr="00E32DBB">
        <w:rPr>
          <w:rFonts w:ascii="Avenir" w:eastAsia="Calibri" w:hAnsi="Avenir" w:cs="Times New Roman"/>
          <w:sz w:val="24"/>
          <w:szCs w:val="24"/>
        </w:rPr>
        <w:t xml:space="preserve">placed </w:t>
      </w:r>
      <w:r w:rsidRPr="00270F6F">
        <w:rPr>
          <w:rFonts w:ascii="Avenir" w:eastAsia="Calibri" w:hAnsi="Avenir" w:cs="Times New Roman"/>
          <w:sz w:val="24"/>
          <w:szCs w:val="24"/>
        </w:rPr>
        <w:t>next to arterial road</w:t>
      </w:r>
      <w:r w:rsidRPr="00E32DBB">
        <w:rPr>
          <w:rFonts w:ascii="Avenir" w:eastAsia="Calibri" w:hAnsi="Avenir" w:cs="Times New Roman"/>
          <w:sz w:val="24"/>
          <w:szCs w:val="24"/>
        </w:rPr>
        <w:t xml:space="preserve"> “in front of” building</w:t>
      </w:r>
    </w:p>
    <w:p w14:paraId="02CBBCF9" w14:textId="101CEE82" w:rsidR="00270F6F" w:rsidRPr="00E32DBB" w:rsidRDefault="00270F6F" w:rsidP="00270F6F">
      <w:pPr>
        <w:numPr>
          <w:ilvl w:val="2"/>
          <w:numId w:val="14"/>
        </w:numPr>
        <w:spacing w:line="256" w:lineRule="auto"/>
        <w:contextualSpacing/>
        <w:rPr>
          <w:rFonts w:ascii="Avenir" w:eastAsia="Calibri" w:hAnsi="Avenir" w:cs="Times New Roman"/>
          <w:sz w:val="24"/>
          <w:szCs w:val="24"/>
        </w:rPr>
      </w:pPr>
      <w:r w:rsidRPr="00E32DBB">
        <w:rPr>
          <w:rFonts w:ascii="Avenir" w:eastAsia="Calibri" w:hAnsi="Avenir" w:cs="Times New Roman"/>
          <w:sz w:val="24"/>
          <w:szCs w:val="24"/>
        </w:rPr>
        <w:t>B</w:t>
      </w:r>
      <w:r w:rsidRPr="00270F6F">
        <w:rPr>
          <w:rFonts w:ascii="Avenir" w:eastAsia="Calibri" w:hAnsi="Avenir" w:cs="Times New Roman"/>
          <w:sz w:val="24"/>
          <w:szCs w:val="24"/>
        </w:rPr>
        <w:t xml:space="preserve">etter from public safety perspective </w:t>
      </w:r>
      <w:r w:rsidRPr="00E32DBB">
        <w:rPr>
          <w:rFonts w:ascii="Avenir" w:eastAsia="Calibri" w:hAnsi="Avenir" w:cs="Times New Roman"/>
          <w:sz w:val="24"/>
          <w:szCs w:val="24"/>
        </w:rPr>
        <w:t xml:space="preserve">for </w:t>
      </w:r>
      <w:r w:rsidRPr="00270F6F">
        <w:rPr>
          <w:rFonts w:ascii="Avenir" w:eastAsia="Calibri" w:hAnsi="Avenir" w:cs="Times New Roman"/>
          <w:sz w:val="24"/>
          <w:szCs w:val="24"/>
        </w:rPr>
        <w:t>fire dep</w:t>
      </w:r>
      <w:r w:rsidRPr="00E32DBB">
        <w:rPr>
          <w:rFonts w:ascii="Avenir" w:eastAsia="Calibri" w:hAnsi="Avenir" w:cs="Times New Roman"/>
          <w:sz w:val="24"/>
          <w:szCs w:val="24"/>
        </w:rPr>
        <w:t>artment</w:t>
      </w:r>
      <w:r w:rsidRPr="00270F6F">
        <w:rPr>
          <w:rFonts w:ascii="Avenir" w:eastAsia="Calibri" w:hAnsi="Avenir" w:cs="Times New Roman"/>
          <w:sz w:val="24"/>
          <w:szCs w:val="24"/>
        </w:rPr>
        <w:t xml:space="preserve"> access</w:t>
      </w:r>
      <w:r w:rsidRPr="00E32DBB">
        <w:rPr>
          <w:rFonts w:ascii="Avenir" w:eastAsia="Calibri" w:hAnsi="Avenir" w:cs="Times New Roman"/>
          <w:sz w:val="24"/>
          <w:szCs w:val="24"/>
        </w:rPr>
        <w:t xml:space="preserve"> and </w:t>
      </w:r>
      <w:r w:rsidRPr="00270F6F">
        <w:rPr>
          <w:rFonts w:ascii="Avenir" w:eastAsia="Calibri" w:hAnsi="Avenir" w:cs="Times New Roman"/>
          <w:sz w:val="24"/>
          <w:szCs w:val="24"/>
        </w:rPr>
        <w:t>visibility for law enforcement patrol cars along main arterial</w:t>
      </w:r>
    </w:p>
    <w:p w14:paraId="5391C29C" w14:textId="6C95FAFA" w:rsidR="00270F6F" w:rsidRPr="00270F6F" w:rsidRDefault="00270F6F" w:rsidP="00270F6F">
      <w:pPr>
        <w:numPr>
          <w:ilvl w:val="2"/>
          <w:numId w:val="14"/>
        </w:numPr>
        <w:spacing w:line="256" w:lineRule="auto"/>
        <w:contextualSpacing/>
        <w:rPr>
          <w:rFonts w:ascii="Avenir" w:eastAsia="Calibri" w:hAnsi="Avenir" w:cs="Times New Roman"/>
          <w:sz w:val="24"/>
          <w:szCs w:val="24"/>
        </w:rPr>
      </w:pPr>
      <w:r w:rsidRPr="00E32DBB">
        <w:rPr>
          <w:rFonts w:ascii="Avenir" w:eastAsia="Calibri" w:hAnsi="Avenir" w:cs="Times New Roman"/>
          <w:sz w:val="24"/>
          <w:szCs w:val="24"/>
        </w:rPr>
        <w:t>Car noises barricaded by building structure</w:t>
      </w:r>
    </w:p>
    <w:p w14:paraId="7D432C4A" w14:textId="77777777" w:rsidR="00270F6F" w:rsidRPr="00E32DBB" w:rsidRDefault="00270F6F" w:rsidP="00270F6F">
      <w:pPr>
        <w:numPr>
          <w:ilvl w:val="1"/>
          <w:numId w:val="14"/>
        </w:numPr>
        <w:spacing w:line="256" w:lineRule="auto"/>
        <w:contextualSpacing/>
        <w:rPr>
          <w:rFonts w:ascii="Avenir" w:eastAsia="Calibri" w:hAnsi="Avenir" w:cs="Times New Roman"/>
          <w:sz w:val="24"/>
          <w:szCs w:val="24"/>
        </w:rPr>
      </w:pPr>
      <w:r w:rsidRPr="00E32DBB">
        <w:rPr>
          <w:rFonts w:ascii="Avenir" w:eastAsia="Calibri" w:hAnsi="Avenir" w:cs="Times New Roman"/>
          <w:sz w:val="24"/>
          <w:szCs w:val="24"/>
        </w:rPr>
        <w:t>E</w:t>
      </w:r>
      <w:r w:rsidRPr="00270F6F">
        <w:rPr>
          <w:rFonts w:ascii="Avenir" w:eastAsia="Calibri" w:hAnsi="Avenir" w:cs="Times New Roman"/>
          <w:sz w:val="24"/>
          <w:szCs w:val="24"/>
        </w:rPr>
        <w:t xml:space="preserve">ntry </w:t>
      </w:r>
      <w:r w:rsidRPr="00E32DBB">
        <w:rPr>
          <w:rFonts w:ascii="Avenir" w:eastAsia="Calibri" w:hAnsi="Avenir" w:cs="Times New Roman"/>
          <w:sz w:val="24"/>
          <w:szCs w:val="24"/>
        </w:rPr>
        <w:t xml:space="preserve">placed on </w:t>
      </w:r>
      <w:r w:rsidRPr="00270F6F">
        <w:rPr>
          <w:rFonts w:ascii="Avenir" w:eastAsia="Calibri" w:hAnsi="Avenir" w:cs="Times New Roman"/>
          <w:sz w:val="24"/>
          <w:szCs w:val="24"/>
        </w:rPr>
        <w:t xml:space="preserve">side road </w:t>
      </w:r>
    </w:p>
    <w:p w14:paraId="24F7F122" w14:textId="6B2DE300" w:rsidR="00270F6F" w:rsidRPr="00E32DBB" w:rsidRDefault="00270F6F" w:rsidP="00270F6F">
      <w:pPr>
        <w:numPr>
          <w:ilvl w:val="2"/>
          <w:numId w:val="14"/>
        </w:numPr>
        <w:spacing w:line="256" w:lineRule="auto"/>
        <w:contextualSpacing/>
        <w:rPr>
          <w:rFonts w:ascii="Avenir" w:eastAsia="Calibri" w:hAnsi="Avenir" w:cs="Times New Roman"/>
          <w:sz w:val="24"/>
          <w:szCs w:val="24"/>
        </w:rPr>
      </w:pPr>
      <w:r w:rsidRPr="00E32DBB">
        <w:rPr>
          <w:rFonts w:ascii="Avenir" w:eastAsia="Calibri" w:hAnsi="Avenir" w:cs="Times New Roman"/>
          <w:sz w:val="24"/>
          <w:szCs w:val="24"/>
        </w:rPr>
        <w:t>Less vehicular/pedestrian interactions off the main arterial</w:t>
      </w:r>
    </w:p>
    <w:p w14:paraId="49C3E7A9" w14:textId="6572BEED" w:rsidR="00270F6F" w:rsidRPr="00270F6F" w:rsidRDefault="00270F6F" w:rsidP="00270F6F">
      <w:pPr>
        <w:numPr>
          <w:ilvl w:val="2"/>
          <w:numId w:val="14"/>
        </w:numPr>
        <w:spacing w:line="256" w:lineRule="auto"/>
        <w:contextualSpacing/>
        <w:rPr>
          <w:rFonts w:ascii="Avenir" w:eastAsia="Calibri" w:hAnsi="Avenir" w:cs="Times New Roman"/>
          <w:sz w:val="24"/>
          <w:szCs w:val="24"/>
        </w:rPr>
      </w:pPr>
      <w:r w:rsidRPr="00E32DBB">
        <w:rPr>
          <w:rFonts w:ascii="Avenir" w:eastAsia="Calibri" w:hAnsi="Avenir" w:cs="Times New Roman"/>
          <w:sz w:val="24"/>
          <w:szCs w:val="24"/>
        </w:rPr>
        <w:t xml:space="preserve">Arterial flow of traffic unrestricted by foot traffic or </w:t>
      </w:r>
      <w:r w:rsidR="001E271C" w:rsidRPr="00E32DBB">
        <w:rPr>
          <w:rFonts w:ascii="Avenir" w:eastAsia="Calibri" w:hAnsi="Avenir" w:cs="Times New Roman"/>
          <w:sz w:val="24"/>
          <w:szCs w:val="24"/>
        </w:rPr>
        <w:t>ca</w:t>
      </w:r>
      <w:r w:rsidRPr="00270F6F">
        <w:rPr>
          <w:rFonts w:ascii="Avenir" w:eastAsia="Calibri" w:hAnsi="Avenir" w:cs="Times New Roman"/>
          <w:sz w:val="24"/>
          <w:szCs w:val="24"/>
        </w:rPr>
        <w:t>r</w:t>
      </w:r>
      <w:r w:rsidR="001E271C" w:rsidRPr="00E32DBB">
        <w:rPr>
          <w:rFonts w:ascii="Avenir" w:eastAsia="Calibri" w:hAnsi="Avenir" w:cs="Times New Roman"/>
          <w:sz w:val="24"/>
          <w:szCs w:val="24"/>
        </w:rPr>
        <w:t>s turning into the development</w:t>
      </w:r>
    </w:p>
    <w:p w14:paraId="32BC96BD" w14:textId="36D1DF13" w:rsidR="00E245E1" w:rsidRPr="00E32DBB" w:rsidRDefault="00270F6F" w:rsidP="00270F6F">
      <w:pPr>
        <w:numPr>
          <w:ilvl w:val="1"/>
          <w:numId w:val="14"/>
        </w:numPr>
        <w:spacing w:line="256" w:lineRule="auto"/>
        <w:contextualSpacing/>
        <w:rPr>
          <w:rFonts w:ascii="Avenir" w:eastAsia="Calibri" w:hAnsi="Avenir" w:cs="Times New Roman"/>
          <w:sz w:val="24"/>
          <w:szCs w:val="24"/>
        </w:rPr>
      </w:pPr>
      <w:r w:rsidRPr="00E32DBB">
        <w:rPr>
          <w:rFonts w:ascii="Avenir" w:eastAsia="Calibri" w:hAnsi="Avenir" w:cs="Times New Roman"/>
          <w:sz w:val="24"/>
          <w:szCs w:val="24"/>
        </w:rPr>
        <w:t xml:space="preserve">Park and </w:t>
      </w:r>
      <w:r w:rsidR="005C3C4F" w:rsidRPr="00E32DBB">
        <w:rPr>
          <w:rFonts w:ascii="Avenir" w:eastAsia="Calibri" w:hAnsi="Avenir" w:cs="Times New Roman"/>
          <w:sz w:val="24"/>
          <w:szCs w:val="24"/>
        </w:rPr>
        <w:t>green spaces</w:t>
      </w:r>
      <w:r w:rsidRPr="00E32DBB">
        <w:rPr>
          <w:rFonts w:ascii="Avenir" w:eastAsia="Calibri" w:hAnsi="Avenir" w:cs="Times New Roman"/>
          <w:sz w:val="24"/>
          <w:szCs w:val="24"/>
        </w:rPr>
        <w:t xml:space="preserve"> placed between</w:t>
      </w:r>
      <w:r w:rsidR="001E271C" w:rsidRPr="00E32DBB">
        <w:rPr>
          <w:rFonts w:ascii="Avenir" w:eastAsia="Calibri" w:hAnsi="Avenir" w:cs="Times New Roman"/>
          <w:sz w:val="24"/>
          <w:szCs w:val="24"/>
        </w:rPr>
        <w:t xml:space="preserve"> the</w:t>
      </w:r>
      <w:r w:rsidRPr="00E32DBB">
        <w:rPr>
          <w:rFonts w:ascii="Avenir" w:eastAsia="Calibri" w:hAnsi="Avenir" w:cs="Times New Roman"/>
          <w:sz w:val="24"/>
          <w:szCs w:val="24"/>
        </w:rPr>
        <w:t xml:space="preserve"> building and existing neighborhood to buffer existing residents from new development</w:t>
      </w:r>
    </w:p>
    <w:p w14:paraId="38CF4584" w14:textId="32B8B379" w:rsidR="00270F6F" w:rsidRPr="00E32DBB" w:rsidRDefault="00270F6F" w:rsidP="001E271C">
      <w:pPr>
        <w:numPr>
          <w:ilvl w:val="2"/>
          <w:numId w:val="14"/>
        </w:numPr>
        <w:spacing w:line="256" w:lineRule="auto"/>
        <w:contextualSpacing/>
        <w:rPr>
          <w:rFonts w:ascii="Avenir" w:eastAsia="Calibri" w:hAnsi="Avenir" w:cs="Times New Roman"/>
          <w:sz w:val="24"/>
          <w:szCs w:val="24"/>
        </w:rPr>
      </w:pPr>
      <w:r w:rsidRPr="00E32DBB">
        <w:rPr>
          <w:rFonts w:ascii="Avenir" w:eastAsia="Calibri" w:hAnsi="Avenir" w:cs="Times New Roman"/>
          <w:sz w:val="24"/>
          <w:szCs w:val="24"/>
        </w:rPr>
        <w:t>R</w:t>
      </w:r>
      <w:r w:rsidRPr="00270F6F">
        <w:rPr>
          <w:rFonts w:ascii="Avenir" w:eastAsia="Calibri" w:hAnsi="Avenir" w:cs="Times New Roman"/>
          <w:sz w:val="24"/>
          <w:szCs w:val="24"/>
        </w:rPr>
        <w:t xml:space="preserve">etention pond </w:t>
      </w:r>
      <w:r w:rsidRPr="00E32DBB">
        <w:rPr>
          <w:rFonts w:ascii="Avenir" w:eastAsia="Calibri" w:hAnsi="Avenir" w:cs="Times New Roman"/>
          <w:sz w:val="24"/>
          <w:szCs w:val="24"/>
        </w:rPr>
        <w:t xml:space="preserve">was placed in the park and thought of </w:t>
      </w:r>
      <w:r w:rsidRPr="00270F6F">
        <w:rPr>
          <w:rFonts w:ascii="Avenir" w:eastAsia="Calibri" w:hAnsi="Avenir" w:cs="Times New Roman"/>
          <w:sz w:val="24"/>
          <w:szCs w:val="24"/>
        </w:rPr>
        <w:t xml:space="preserve">as an </w:t>
      </w:r>
      <w:proofErr w:type="spellStart"/>
      <w:r w:rsidRPr="00270F6F">
        <w:rPr>
          <w:rFonts w:ascii="Avenir" w:eastAsia="Calibri" w:hAnsi="Avenir" w:cs="Times New Roman"/>
          <w:sz w:val="24"/>
          <w:szCs w:val="24"/>
        </w:rPr>
        <w:t>amenitized</w:t>
      </w:r>
      <w:proofErr w:type="spellEnd"/>
      <w:r w:rsidRPr="00270F6F">
        <w:rPr>
          <w:rFonts w:ascii="Avenir" w:eastAsia="Calibri" w:hAnsi="Avenir" w:cs="Times New Roman"/>
          <w:sz w:val="24"/>
          <w:szCs w:val="24"/>
        </w:rPr>
        <w:t xml:space="preserve"> lake feature for </w:t>
      </w:r>
      <w:r w:rsidRPr="00E32DBB">
        <w:rPr>
          <w:rFonts w:ascii="Avenir" w:eastAsia="Calibri" w:hAnsi="Avenir" w:cs="Times New Roman"/>
          <w:sz w:val="24"/>
          <w:szCs w:val="24"/>
        </w:rPr>
        <w:t>both existing and new residents</w:t>
      </w:r>
    </w:p>
    <w:p w14:paraId="605CE8FA" w14:textId="68DE4205" w:rsidR="001E271C" w:rsidRPr="00E245E1" w:rsidRDefault="001E271C" w:rsidP="001E271C">
      <w:pPr>
        <w:numPr>
          <w:ilvl w:val="2"/>
          <w:numId w:val="14"/>
        </w:numPr>
        <w:spacing w:line="256" w:lineRule="auto"/>
        <w:contextualSpacing/>
        <w:rPr>
          <w:rFonts w:ascii="Avenir" w:eastAsia="Calibri" w:hAnsi="Avenir" w:cs="Times New Roman"/>
          <w:sz w:val="24"/>
          <w:szCs w:val="24"/>
        </w:rPr>
      </w:pPr>
      <w:r w:rsidRPr="00E32DBB">
        <w:rPr>
          <w:rFonts w:ascii="Avenir" w:eastAsia="Calibri" w:hAnsi="Avenir" w:cs="Times New Roman"/>
          <w:sz w:val="24"/>
          <w:szCs w:val="24"/>
        </w:rPr>
        <w:t>Dumpster obscured by landscaping away from the main development</w:t>
      </w:r>
    </w:p>
    <w:sectPr w:rsidR="001E271C" w:rsidRPr="00E245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w:panose1 w:val="020B0503020203020204"/>
    <w:charset w:val="00"/>
    <w:family w:val="swiss"/>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3457"/>
    <w:multiLevelType w:val="hybridMultilevel"/>
    <w:tmpl w:val="41164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BB43434"/>
    <w:multiLevelType w:val="hybridMultilevel"/>
    <w:tmpl w:val="BDFE4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D99474A"/>
    <w:multiLevelType w:val="hybridMultilevel"/>
    <w:tmpl w:val="6BC6E2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E661F74"/>
    <w:multiLevelType w:val="hybridMultilevel"/>
    <w:tmpl w:val="96887E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246A3"/>
    <w:multiLevelType w:val="hybridMultilevel"/>
    <w:tmpl w:val="201C1F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FF51820"/>
    <w:multiLevelType w:val="hybridMultilevel"/>
    <w:tmpl w:val="5AB67D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04F71D9"/>
    <w:multiLevelType w:val="hybridMultilevel"/>
    <w:tmpl w:val="B9C09A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7FA3A4A"/>
    <w:multiLevelType w:val="hybridMultilevel"/>
    <w:tmpl w:val="DF3A3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9BB7B6E"/>
    <w:multiLevelType w:val="hybridMultilevel"/>
    <w:tmpl w:val="DE726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A911CFD"/>
    <w:multiLevelType w:val="hybridMultilevel"/>
    <w:tmpl w:val="A29CC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F5B4150"/>
    <w:multiLevelType w:val="hybridMultilevel"/>
    <w:tmpl w:val="ACF25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F314EE"/>
    <w:multiLevelType w:val="hybridMultilevel"/>
    <w:tmpl w:val="21CE4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B984176"/>
    <w:multiLevelType w:val="hybridMultilevel"/>
    <w:tmpl w:val="185A7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704B83"/>
    <w:multiLevelType w:val="hybridMultilevel"/>
    <w:tmpl w:val="6CE64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256646"/>
    <w:multiLevelType w:val="hybridMultilevel"/>
    <w:tmpl w:val="AA3C5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6CD744E"/>
    <w:multiLevelType w:val="hybridMultilevel"/>
    <w:tmpl w:val="521C6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763593D"/>
    <w:multiLevelType w:val="hybridMultilevel"/>
    <w:tmpl w:val="8D08EE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A4C00F3"/>
    <w:multiLevelType w:val="hybridMultilevel"/>
    <w:tmpl w:val="0F3CE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09248968">
    <w:abstractNumId w:val="8"/>
  </w:num>
  <w:num w:numId="2" w16cid:durableId="873080147">
    <w:abstractNumId w:val="7"/>
  </w:num>
  <w:num w:numId="3" w16cid:durableId="1472408734">
    <w:abstractNumId w:val="1"/>
  </w:num>
  <w:num w:numId="4" w16cid:durableId="224219718">
    <w:abstractNumId w:val="17"/>
  </w:num>
  <w:num w:numId="5" w16cid:durableId="412820088">
    <w:abstractNumId w:val="15"/>
  </w:num>
  <w:num w:numId="6" w16cid:durableId="617874185">
    <w:abstractNumId w:val="2"/>
  </w:num>
  <w:num w:numId="7" w16cid:durableId="459694141">
    <w:abstractNumId w:val="0"/>
  </w:num>
  <w:num w:numId="8" w16cid:durableId="418061391">
    <w:abstractNumId w:val="6"/>
  </w:num>
  <w:num w:numId="9" w16cid:durableId="1715696296">
    <w:abstractNumId w:val="14"/>
  </w:num>
  <w:num w:numId="10" w16cid:durableId="2063600420">
    <w:abstractNumId w:val="5"/>
  </w:num>
  <w:num w:numId="11" w16cid:durableId="1315261392">
    <w:abstractNumId w:val="9"/>
  </w:num>
  <w:num w:numId="12" w16cid:durableId="1546984180">
    <w:abstractNumId w:val="4"/>
  </w:num>
  <w:num w:numId="13" w16cid:durableId="1360157324">
    <w:abstractNumId w:val="16"/>
  </w:num>
  <w:num w:numId="14" w16cid:durableId="1198423815">
    <w:abstractNumId w:val="11"/>
  </w:num>
  <w:num w:numId="15" w16cid:durableId="1616402271">
    <w:abstractNumId w:val="0"/>
  </w:num>
  <w:num w:numId="16" w16cid:durableId="263462721">
    <w:abstractNumId w:val="10"/>
  </w:num>
  <w:num w:numId="17" w16cid:durableId="2085907690">
    <w:abstractNumId w:val="3"/>
  </w:num>
  <w:num w:numId="18" w16cid:durableId="1882283617">
    <w:abstractNumId w:val="13"/>
  </w:num>
  <w:num w:numId="19" w16cid:durableId="5617897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E1"/>
    <w:rsid w:val="000236C9"/>
    <w:rsid w:val="001E271C"/>
    <w:rsid w:val="00270F6F"/>
    <w:rsid w:val="00330B89"/>
    <w:rsid w:val="005C3C4F"/>
    <w:rsid w:val="0072562A"/>
    <w:rsid w:val="00967AA4"/>
    <w:rsid w:val="009A6D3F"/>
    <w:rsid w:val="00AA3E70"/>
    <w:rsid w:val="00AA4ADD"/>
    <w:rsid w:val="00B72F43"/>
    <w:rsid w:val="00BB7447"/>
    <w:rsid w:val="00C326BE"/>
    <w:rsid w:val="00D61B3A"/>
    <w:rsid w:val="00E245E1"/>
    <w:rsid w:val="00E32DBB"/>
    <w:rsid w:val="1F3FF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B3F9E"/>
  <w15:chartTrackingRefBased/>
  <w15:docId w15:val="{2F2BBE2E-E663-4F0D-9D5A-F325611B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E1"/>
  </w:style>
  <w:style w:type="paragraph" w:styleId="Heading1">
    <w:name w:val="heading 1"/>
    <w:basedOn w:val="Normal"/>
    <w:next w:val="Normal"/>
    <w:link w:val="Heading1Char"/>
    <w:uiPriority w:val="9"/>
    <w:qFormat/>
    <w:rsid w:val="00E245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245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45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45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45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45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5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5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5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5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245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45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45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45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45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5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5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5E1"/>
    <w:rPr>
      <w:rFonts w:eastAsiaTheme="majorEastAsia" w:cstheme="majorBidi"/>
      <w:color w:val="272727" w:themeColor="text1" w:themeTint="D8"/>
    </w:rPr>
  </w:style>
  <w:style w:type="paragraph" w:styleId="Title">
    <w:name w:val="Title"/>
    <w:basedOn w:val="Normal"/>
    <w:next w:val="Normal"/>
    <w:link w:val="TitleChar"/>
    <w:uiPriority w:val="10"/>
    <w:qFormat/>
    <w:rsid w:val="00E24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5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5E1"/>
    <w:pPr>
      <w:spacing w:before="160"/>
      <w:jc w:val="center"/>
    </w:pPr>
    <w:rPr>
      <w:i/>
      <w:iCs/>
      <w:color w:val="404040" w:themeColor="text1" w:themeTint="BF"/>
    </w:rPr>
  </w:style>
  <w:style w:type="character" w:customStyle="1" w:styleId="QuoteChar">
    <w:name w:val="Quote Char"/>
    <w:basedOn w:val="DefaultParagraphFont"/>
    <w:link w:val="Quote"/>
    <w:uiPriority w:val="29"/>
    <w:rsid w:val="00E245E1"/>
    <w:rPr>
      <w:i/>
      <w:iCs/>
      <w:color w:val="404040" w:themeColor="text1" w:themeTint="BF"/>
    </w:rPr>
  </w:style>
  <w:style w:type="paragraph" w:styleId="ListParagraph">
    <w:name w:val="List Paragraph"/>
    <w:basedOn w:val="Normal"/>
    <w:uiPriority w:val="34"/>
    <w:qFormat/>
    <w:rsid w:val="00E245E1"/>
    <w:pPr>
      <w:ind w:left="720"/>
      <w:contextualSpacing/>
    </w:pPr>
  </w:style>
  <w:style w:type="character" w:styleId="IntenseEmphasis">
    <w:name w:val="Intense Emphasis"/>
    <w:basedOn w:val="DefaultParagraphFont"/>
    <w:uiPriority w:val="21"/>
    <w:qFormat/>
    <w:rsid w:val="00E245E1"/>
    <w:rPr>
      <w:i/>
      <w:iCs/>
      <w:color w:val="2F5496" w:themeColor="accent1" w:themeShade="BF"/>
    </w:rPr>
  </w:style>
  <w:style w:type="paragraph" w:styleId="IntenseQuote">
    <w:name w:val="Intense Quote"/>
    <w:basedOn w:val="Normal"/>
    <w:next w:val="Normal"/>
    <w:link w:val="IntenseQuoteChar"/>
    <w:uiPriority w:val="30"/>
    <w:qFormat/>
    <w:rsid w:val="00E245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45E1"/>
    <w:rPr>
      <w:i/>
      <w:iCs/>
      <w:color w:val="2F5496" w:themeColor="accent1" w:themeShade="BF"/>
    </w:rPr>
  </w:style>
  <w:style w:type="character" w:styleId="IntenseReference">
    <w:name w:val="Intense Reference"/>
    <w:basedOn w:val="DefaultParagraphFont"/>
    <w:uiPriority w:val="32"/>
    <w:qFormat/>
    <w:rsid w:val="00E245E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009ec7-0d5c-4fd1-85d9-14cc2f2df326">
      <Terms xmlns="http://schemas.microsoft.com/office/infopath/2007/PartnerControls"/>
    </lcf76f155ced4ddcb4097134ff3c332f>
    <TaxCatchAll xmlns="4fc62195-b9bb-4e1e-9d38-9ca167117d6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0E4A7002A906439038460273A890FD" ma:contentTypeVersion="19" ma:contentTypeDescription="Create a new document." ma:contentTypeScope="" ma:versionID="4488adde7be1f81b1f10d4b09f6d6129">
  <xsd:schema xmlns:xsd="http://www.w3.org/2001/XMLSchema" xmlns:xs="http://www.w3.org/2001/XMLSchema" xmlns:p="http://schemas.microsoft.com/office/2006/metadata/properties" xmlns:ns2="cc009ec7-0d5c-4fd1-85d9-14cc2f2df326" xmlns:ns3="4fc62195-b9bb-4e1e-9d38-9ca167117d6c" targetNamespace="http://schemas.microsoft.com/office/2006/metadata/properties" ma:root="true" ma:fieldsID="e8f0950f8d25bce65d99bca407f1ba7f" ns2:_="" ns3:_="">
    <xsd:import namespace="cc009ec7-0d5c-4fd1-85d9-14cc2f2df326"/>
    <xsd:import namespace="4fc62195-b9bb-4e1e-9d38-9ca167117d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09ec7-0d5c-4fd1-85d9-14cc2f2df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0de024-53c8-42bd-82b3-731620b2d3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c62195-b9bb-4e1e-9d38-9ca167117d6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ff9228-2675-428d-a756-ff637cad2490}" ma:internalName="TaxCatchAll" ma:showField="CatchAllData" ma:web="4fc62195-b9bb-4e1e-9d38-9ca167117d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FA2C01-8D00-4366-9E9B-FD0023BC6D4C}">
  <ds:schemaRefs>
    <ds:schemaRef ds:uri="http://schemas.microsoft.com/office/2006/metadata/properties"/>
    <ds:schemaRef ds:uri="http://schemas.microsoft.com/office/infopath/2007/PartnerControls"/>
    <ds:schemaRef ds:uri="cc009ec7-0d5c-4fd1-85d9-14cc2f2df326"/>
    <ds:schemaRef ds:uri="4fc62195-b9bb-4e1e-9d38-9ca167117d6c"/>
  </ds:schemaRefs>
</ds:datastoreItem>
</file>

<file path=customXml/itemProps2.xml><?xml version="1.0" encoding="utf-8"?>
<ds:datastoreItem xmlns:ds="http://schemas.openxmlformats.org/officeDocument/2006/customXml" ds:itemID="{3F1631FB-1429-4E94-A173-0BAD087BB625}">
  <ds:schemaRefs>
    <ds:schemaRef ds:uri="http://schemas.microsoft.com/sharepoint/v3/contenttype/forms"/>
  </ds:schemaRefs>
</ds:datastoreItem>
</file>

<file path=customXml/itemProps3.xml><?xml version="1.0" encoding="utf-8"?>
<ds:datastoreItem xmlns:ds="http://schemas.openxmlformats.org/officeDocument/2006/customXml" ds:itemID="{B98D56D6-585C-4620-AD3C-B9EFA7A63A8E}"/>
</file>

<file path=docProps/app.xml><?xml version="1.0" encoding="utf-8"?>
<Properties xmlns="http://schemas.openxmlformats.org/officeDocument/2006/extended-properties" xmlns:vt="http://schemas.openxmlformats.org/officeDocument/2006/docPropsVTypes">
  <Template>Normal</Template>
  <TotalTime>8</TotalTime>
  <Pages>5</Pages>
  <Words>908</Words>
  <Characters>5182</Characters>
  <Application>Microsoft Office Word</Application>
  <DocSecurity>0</DocSecurity>
  <Lines>43</Lines>
  <Paragraphs>12</Paragraphs>
  <ScaleCrop>false</ScaleCrop>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Davis</dc:creator>
  <cp:keywords/>
  <dc:description/>
  <cp:lastModifiedBy>Madison Davis</cp:lastModifiedBy>
  <cp:revision>3</cp:revision>
  <dcterms:created xsi:type="dcterms:W3CDTF">2025-09-26T15:45:00Z</dcterms:created>
  <dcterms:modified xsi:type="dcterms:W3CDTF">2025-10-14T13:03:00Z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0x010100610E4A7002A906439038460273A890FD</vt:lpwstr>
  </property>
  <property fmtid="{D5CDD505-2E9C-101B-9397-08002B2CF9AE}" pid="3" name="MediaServiceImageTags">
    <vt:lpwstr/>
  </property>
</Properties>
</file>