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15433" w14:textId="77777777" w:rsidR="00A654B0" w:rsidRPr="00A654B0" w:rsidRDefault="00A654B0" w:rsidP="00A654B0">
      <w:pPr>
        <w:spacing w:line="240" w:lineRule="auto"/>
        <w:contextualSpacing/>
        <w:rPr>
          <w:rFonts w:ascii="Avenir" w:eastAsia="Times New Roman" w:hAnsi="Avenir" w:cs="Calibri"/>
          <w:spacing w:val="-10"/>
          <w:kern w:val="28"/>
          <w:sz w:val="56"/>
          <w:szCs w:val="56"/>
        </w:rPr>
      </w:pPr>
      <w:r w:rsidRPr="00A654B0">
        <w:rPr>
          <w:rFonts w:ascii="Avenir" w:eastAsia="Times New Roman" w:hAnsi="Avenir" w:cs="Calibri"/>
          <w:spacing w:val="-10"/>
          <w:kern w:val="28"/>
          <w:sz w:val="56"/>
          <w:szCs w:val="56"/>
        </w:rPr>
        <w:t>Clayton County Zoning Rewrite</w:t>
      </w:r>
    </w:p>
    <w:p w14:paraId="3C97E1C6" w14:textId="68949659" w:rsidR="00A654B0" w:rsidRPr="00A654B0" w:rsidRDefault="00A654B0" w:rsidP="00A654B0">
      <w:pPr>
        <w:spacing w:line="240" w:lineRule="auto"/>
        <w:contextualSpacing/>
        <w:rPr>
          <w:rFonts w:ascii="Avenir" w:eastAsia="Times New Roman" w:hAnsi="Avenir" w:cs="Calibri"/>
          <w:spacing w:val="-10"/>
          <w:kern w:val="28"/>
          <w:sz w:val="36"/>
          <w:szCs w:val="36"/>
        </w:rPr>
      </w:pPr>
      <w:r w:rsidRPr="00A654B0">
        <w:rPr>
          <w:rFonts w:ascii="Avenir" w:eastAsia="Times New Roman" w:hAnsi="Avenir" w:cs="Calibri"/>
          <w:spacing w:val="-10"/>
          <w:kern w:val="28"/>
          <w:sz w:val="36"/>
          <w:szCs w:val="36"/>
        </w:rPr>
        <w:t xml:space="preserve">Summary of </w:t>
      </w:r>
      <w:r>
        <w:rPr>
          <w:rFonts w:ascii="Avenir" w:eastAsia="Times New Roman" w:hAnsi="Avenir" w:cs="Calibri"/>
          <w:spacing w:val="-10"/>
          <w:kern w:val="28"/>
          <w:sz w:val="36"/>
          <w:szCs w:val="36"/>
        </w:rPr>
        <w:t>Stakeholder Interviews</w:t>
      </w:r>
    </w:p>
    <w:p w14:paraId="07CC6F3D" w14:textId="77777777" w:rsidR="00A654B0" w:rsidRPr="00A654B0" w:rsidRDefault="00A654B0" w:rsidP="00A654B0">
      <w:pPr>
        <w:spacing w:line="240" w:lineRule="auto"/>
        <w:contextualSpacing/>
        <w:rPr>
          <w:rFonts w:ascii="Avenir" w:eastAsia="Times New Roman" w:hAnsi="Avenir" w:cs="Calibri"/>
          <w:spacing w:val="-10"/>
          <w:kern w:val="28"/>
          <w:sz w:val="36"/>
          <w:szCs w:val="36"/>
        </w:rPr>
      </w:pPr>
      <w:r w:rsidRPr="00A654B0">
        <w:rPr>
          <w:rFonts w:ascii="Avenir" w:eastAsia="Times New Roman" w:hAnsi="Avenir" w:cs="Calibri"/>
          <w:spacing w:val="-10"/>
          <w:kern w:val="28"/>
          <w:sz w:val="28"/>
          <w:szCs w:val="28"/>
        </w:rPr>
        <w:br/>
        <w:t>Prepared by: Sycamore Consulting, Inc.</w:t>
      </w:r>
    </w:p>
    <w:p w14:paraId="48D419ED" w14:textId="77777777" w:rsidR="00A654B0" w:rsidRPr="00A654B0" w:rsidRDefault="00A654B0" w:rsidP="00A654B0">
      <w:pPr>
        <w:spacing w:line="254" w:lineRule="auto"/>
        <w:rPr>
          <w:rFonts w:ascii="Avenir" w:eastAsia="Calibri" w:hAnsi="Avenir" w:cs="Times New Roman"/>
        </w:rPr>
      </w:pPr>
    </w:p>
    <w:p w14:paraId="0BF37DBB" w14:textId="6A8E1D68" w:rsidR="00A654B0" w:rsidRPr="00A654B0" w:rsidRDefault="00A654B0" w:rsidP="00A654B0">
      <w:pPr>
        <w:spacing w:after="0" w:line="240" w:lineRule="auto"/>
        <w:rPr>
          <w:rFonts w:ascii="Avenir" w:eastAsia="Calibri" w:hAnsi="Avenir" w:cs="Calibri"/>
          <w:b/>
          <w:bCs/>
          <w:sz w:val="28"/>
          <w:szCs w:val="28"/>
          <w:u w:val="single"/>
        </w:rPr>
      </w:pPr>
      <w:r>
        <w:rPr>
          <w:rFonts w:ascii="Avenir" w:eastAsia="Calibri" w:hAnsi="Avenir" w:cs="Calibri"/>
          <w:b/>
          <w:bCs/>
          <w:sz w:val="28"/>
          <w:szCs w:val="28"/>
          <w:u w:val="single"/>
        </w:rPr>
        <w:t>Interviewees</w:t>
      </w:r>
    </w:p>
    <w:p w14:paraId="1031E1E6" w14:textId="7C5B70F1" w:rsidR="00A654B0" w:rsidRDefault="00A654B0" w:rsidP="00A654B0">
      <w:pPr>
        <w:spacing w:after="0" w:line="254" w:lineRule="auto"/>
        <w:rPr>
          <w:rFonts w:ascii="Avenir" w:eastAsia="Calibri" w:hAnsi="Avenir" w:cs="Times New Roman"/>
          <w:sz w:val="24"/>
          <w:szCs w:val="24"/>
        </w:rPr>
      </w:pPr>
      <w:r>
        <w:rPr>
          <w:rFonts w:ascii="Avenir" w:eastAsia="Calibri" w:hAnsi="Avenir" w:cs="Times New Roman"/>
          <w:sz w:val="24"/>
          <w:szCs w:val="24"/>
        </w:rPr>
        <w:t>Commissioner Alaina Reaves, District 1 (12/2/25, 2:00 – 3:30 PM)</w:t>
      </w:r>
    </w:p>
    <w:p w14:paraId="4450B598" w14:textId="77777777" w:rsidR="00A654B0" w:rsidRDefault="00A654B0" w:rsidP="00A654B0">
      <w:pPr>
        <w:spacing w:after="0" w:line="254" w:lineRule="auto"/>
        <w:rPr>
          <w:rFonts w:ascii="Avenir" w:eastAsia="Calibri" w:hAnsi="Avenir" w:cs="Times New Roman"/>
          <w:sz w:val="24"/>
          <w:szCs w:val="24"/>
        </w:rPr>
      </w:pPr>
      <w:r>
        <w:rPr>
          <w:rFonts w:ascii="Avenir" w:eastAsia="Calibri" w:hAnsi="Avenir" w:cs="Times New Roman"/>
          <w:sz w:val="24"/>
          <w:szCs w:val="24"/>
        </w:rPr>
        <w:t>Commissioner DeMont Davis, District 4 (12/9/25, 10:00 – 11:30 AM)</w:t>
      </w:r>
    </w:p>
    <w:p w14:paraId="5F9575B9" w14:textId="77777777" w:rsidR="00A654B0" w:rsidRDefault="00A654B0" w:rsidP="00A654B0">
      <w:pPr>
        <w:spacing w:after="0" w:line="254" w:lineRule="auto"/>
        <w:rPr>
          <w:rFonts w:ascii="Avenir" w:eastAsia="Calibri" w:hAnsi="Avenir" w:cs="Times New Roman"/>
          <w:sz w:val="24"/>
          <w:szCs w:val="24"/>
        </w:rPr>
      </w:pPr>
      <w:r>
        <w:rPr>
          <w:rFonts w:ascii="Avenir" w:eastAsia="Calibri" w:hAnsi="Avenir" w:cs="Times New Roman"/>
          <w:sz w:val="24"/>
          <w:szCs w:val="24"/>
        </w:rPr>
        <w:t xml:space="preserve">Chairwoman Dr. </w:t>
      </w:r>
      <w:proofErr w:type="spellStart"/>
      <w:r>
        <w:rPr>
          <w:rFonts w:ascii="Avenir" w:eastAsia="Calibri" w:hAnsi="Avenir" w:cs="Times New Roman"/>
          <w:sz w:val="24"/>
          <w:szCs w:val="24"/>
        </w:rPr>
        <w:t>Aleika</w:t>
      </w:r>
      <w:proofErr w:type="spellEnd"/>
      <w:r>
        <w:rPr>
          <w:rFonts w:ascii="Avenir" w:eastAsia="Calibri" w:hAnsi="Avenir" w:cs="Times New Roman"/>
          <w:sz w:val="24"/>
          <w:szCs w:val="24"/>
        </w:rPr>
        <w:t xml:space="preserve"> Anderson-Henry (12/10/25, 1:00 – 2:30 PM)</w:t>
      </w:r>
    </w:p>
    <w:p w14:paraId="172B203D" w14:textId="12702DCE" w:rsidR="00A654B0" w:rsidRDefault="00A654B0" w:rsidP="00A654B0">
      <w:pPr>
        <w:spacing w:after="0" w:line="254" w:lineRule="auto"/>
        <w:rPr>
          <w:rFonts w:ascii="Avenir" w:eastAsia="Calibri" w:hAnsi="Avenir" w:cs="Times New Roman"/>
          <w:sz w:val="24"/>
          <w:szCs w:val="24"/>
        </w:rPr>
      </w:pPr>
      <w:r>
        <w:rPr>
          <w:rFonts w:ascii="Avenir" w:eastAsia="Calibri" w:hAnsi="Avenir" w:cs="Times New Roman"/>
          <w:sz w:val="24"/>
          <w:szCs w:val="24"/>
        </w:rPr>
        <w:t>Commissioner Tashe’ Allen, District 3 (12/12/25, 2:00 – 3:30 PM)</w:t>
      </w:r>
    </w:p>
    <w:p w14:paraId="6D54E830" w14:textId="6E7582BA" w:rsidR="00567B0C" w:rsidRDefault="00567B0C" w:rsidP="00A654B0">
      <w:pPr>
        <w:spacing w:after="0" w:line="254" w:lineRule="auto"/>
        <w:rPr>
          <w:rFonts w:ascii="Avenir" w:eastAsia="Calibri" w:hAnsi="Avenir" w:cs="Times New Roman"/>
          <w:sz w:val="24"/>
          <w:szCs w:val="24"/>
        </w:rPr>
      </w:pPr>
      <w:r>
        <w:rPr>
          <w:rFonts w:ascii="Avenir" w:eastAsia="Calibri" w:hAnsi="Avenir" w:cs="Times New Roman"/>
          <w:sz w:val="24"/>
          <w:szCs w:val="24"/>
        </w:rPr>
        <w:t>Detrick Stanford, Chief Operating Officer</w:t>
      </w:r>
      <w:r w:rsidR="00650AD7">
        <w:rPr>
          <w:rFonts w:ascii="Avenir" w:eastAsia="Calibri" w:hAnsi="Avenir" w:cs="Times New Roman"/>
          <w:sz w:val="24"/>
          <w:szCs w:val="24"/>
        </w:rPr>
        <w:t xml:space="preserve"> </w:t>
      </w:r>
      <w:r w:rsidR="00650AD7">
        <w:rPr>
          <w:rFonts w:ascii="Avenir" w:eastAsia="Calibri" w:hAnsi="Avenir" w:cs="Times New Roman"/>
          <w:sz w:val="24"/>
          <w:szCs w:val="24"/>
        </w:rPr>
        <w:t>(12/16/25, 11:30 AM – 1:00 PM)</w:t>
      </w:r>
    </w:p>
    <w:p w14:paraId="49356B15" w14:textId="3B56A38D" w:rsidR="00650AD7" w:rsidRPr="00A654B0" w:rsidRDefault="00650AD7" w:rsidP="00A654B0">
      <w:pPr>
        <w:spacing w:after="0" w:line="254" w:lineRule="auto"/>
        <w:rPr>
          <w:rFonts w:ascii="Avenir" w:eastAsia="Calibri" w:hAnsi="Avenir" w:cs="Times New Roman"/>
          <w:sz w:val="24"/>
          <w:szCs w:val="24"/>
        </w:rPr>
      </w:pPr>
      <w:r>
        <w:rPr>
          <w:rFonts w:ascii="Avenir" w:eastAsia="Calibri" w:hAnsi="Avenir" w:cs="Times New Roman"/>
          <w:sz w:val="24"/>
          <w:szCs w:val="24"/>
        </w:rPr>
        <w:t>Christopher Williams, Deputy Chief Operating Officer (12/16/25, 11:30 AM – 1:00 PM)</w:t>
      </w:r>
    </w:p>
    <w:p w14:paraId="0143B99D" w14:textId="73769757" w:rsidR="00650AD7" w:rsidRDefault="00650AD7" w:rsidP="00A654B0">
      <w:pPr>
        <w:spacing w:after="0" w:line="254" w:lineRule="auto"/>
        <w:rPr>
          <w:rFonts w:ascii="Avenir" w:eastAsia="Calibri" w:hAnsi="Avenir" w:cs="Times New Roman"/>
          <w:sz w:val="24"/>
          <w:szCs w:val="24"/>
        </w:rPr>
      </w:pPr>
      <w:r>
        <w:rPr>
          <w:rFonts w:ascii="Avenir" w:eastAsia="Calibri" w:hAnsi="Avenir" w:cs="Times New Roman"/>
          <w:sz w:val="24"/>
          <w:szCs w:val="24"/>
        </w:rPr>
        <w:t>Emitte George, Director/Chief Appraiser (12/16/25, 1:30 – 3:00 PM)</w:t>
      </w:r>
    </w:p>
    <w:p w14:paraId="66B6375D" w14:textId="0F345D8A" w:rsidR="00650AD7" w:rsidRDefault="00650AD7" w:rsidP="00A654B0">
      <w:pPr>
        <w:spacing w:after="0" w:line="254" w:lineRule="auto"/>
        <w:rPr>
          <w:rFonts w:ascii="Avenir" w:eastAsia="Calibri" w:hAnsi="Avenir" w:cs="Times New Roman"/>
          <w:sz w:val="24"/>
          <w:szCs w:val="24"/>
        </w:rPr>
      </w:pPr>
      <w:r>
        <w:rPr>
          <w:rFonts w:ascii="Avenir" w:eastAsia="Calibri" w:hAnsi="Avenir" w:cs="Times New Roman"/>
          <w:sz w:val="24"/>
          <w:szCs w:val="24"/>
        </w:rPr>
        <w:t xml:space="preserve">Nicole Horne, Director/Parks and Recreation </w:t>
      </w:r>
      <w:r>
        <w:rPr>
          <w:rFonts w:ascii="Avenir" w:eastAsia="Calibri" w:hAnsi="Avenir" w:cs="Times New Roman"/>
          <w:sz w:val="24"/>
          <w:szCs w:val="24"/>
        </w:rPr>
        <w:t>(12/16/25, 1:30 – 3:00 PM)</w:t>
      </w:r>
    </w:p>
    <w:p w14:paraId="1A77177D" w14:textId="0FAA1D2B" w:rsidR="00A654B0" w:rsidRPr="00A654B0" w:rsidRDefault="00A654B0" w:rsidP="00A654B0">
      <w:pPr>
        <w:spacing w:after="0" w:line="254" w:lineRule="auto"/>
        <w:rPr>
          <w:rFonts w:ascii="Avenir" w:eastAsia="Calibri" w:hAnsi="Avenir" w:cs="Times New Roman"/>
          <w:sz w:val="24"/>
          <w:szCs w:val="24"/>
        </w:rPr>
      </w:pPr>
      <w:r w:rsidRPr="00A654B0">
        <w:rPr>
          <w:rFonts w:ascii="Avenir" w:eastAsia="Calibri" w:hAnsi="Avenir" w:cs="Times New Roman"/>
          <w:sz w:val="24"/>
          <w:szCs w:val="24"/>
        </w:rPr>
        <w:t>Sean MacDonald, Corrections/Code Enforcement</w:t>
      </w:r>
      <w:r w:rsidR="00650AD7">
        <w:rPr>
          <w:rFonts w:ascii="Avenir" w:eastAsia="Calibri" w:hAnsi="Avenir" w:cs="Times New Roman"/>
          <w:sz w:val="24"/>
          <w:szCs w:val="24"/>
        </w:rPr>
        <w:t xml:space="preserve"> </w:t>
      </w:r>
      <w:r w:rsidR="00650AD7">
        <w:rPr>
          <w:rFonts w:ascii="Avenir" w:eastAsia="Calibri" w:hAnsi="Avenir" w:cs="Times New Roman"/>
          <w:sz w:val="24"/>
          <w:szCs w:val="24"/>
        </w:rPr>
        <w:t>(12/16/25, 1:30 – 3:00 PM)</w:t>
      </w:r>
    </w:p>
    <w:p w14:paraId="65CCD9C5" w14:textId="3C3F9673" w:rsidR="00A654B0" w:rsidRPr="00A654B0" w:rsidRDefault="00A654B0" w:rsidP="00A654B0">
      <w:pPr>
        <w:spacing w:after="0" w:line="254" w:lineRule="auto"/>
        <w:rPr>
          <w:rFonts w:ascii="Avenir" w:eastAsia="Calibri" w:hAnsi="Avenir" w:cs="Times New Roman"/>
          <w:sz w:val="24"/>
          <w:szCs w:val="24"/>
        </w:rPr>
      </w:pPr>
      <w:r w:rsidRPr="00A654B0">
        <w:rPr>
          <w:rFonts w:ascii="Avenir" w:eastAsia="Calibri" w:hAnsi="Avenir" w:cs="Times New Roman"/>
          <w:sz w:val="24"/>
          <w:szCs w:val="24"/>
        </w:rPr>
        <w:t>Jeff Metarko, Transportation &amp; Development</w:t>
      </w:r>
      <w:r w:rsidR="00650AD7">
        <w:rPr>
          <w:rFonts w:ascii="Avenir" w:eastAsia="Calibri" w:hAnsi="Avenir" w:cs="Times New Roman"/>
          <w:sz w:val="24"/>
          <w:szCs w:val="24"/>
        </w:rPr>
        <w:t xml:space="preserve"> </w:t>
      </w:r>
      <w:r w:rsidR="00650AD7">
        <w:rPr>
          <w:rFonts w:ascii="Avenir" w:eastAsia="Calibri" w:hAnsi="Avenir" w:cs="Times New Roman"/>
          <w:sz w:val="24"/>
          <w:szCs w:val="24"/>
        </w:rPr>
        <w:t>(12/16/25, 1:30 – 3:00 PM)</w:t>
      </w:r>
    </w:p>
    <w:p w14:paraId="2954FAD3" w14:textId="77777777" w:rsidR="00650AD7" w:rsidRDefault="00650AD7" w:rsidP="00A654B0">
      <w:pPr>
        <w:spacing w:after="0" w:line="254" w:lineRule="auto"/>
        <w:rPr>
          <w:rFonts w:ascii="Avenir" w:eastAsia="Calibri" w:hAnsi="Avenir" w:cs="Times New Roman"/>
          <w:sz w:val="24"/>
          <w:szCs w:val="24"/>
        </w:rPr>
      </w:pPr>
      <w:r>
        <w:rPr>
          <w:rFonts w:ascii="Avenir" w:eastAsia="Calibri" w:hAnsi="Avenir" w:cs="Times New Roman"/>
          <w:sz w:val="24"/>
          <w:szCs w:val="24"/>
        </w:rPr>
        <w:t>Commissioner Hambrick, District 2 (12/17/25, 10:00 – 11:30 AM)</w:t>
      </w:r>
    </w:p>
    <w:p w14:paraId="462BB363" w14:textId="77777777" w:rsidR="00F12344" w:rsidRDefault="00650AD7" w:rsidP="00A654B0">
      <w:pPr>
        <w:spacing w:after="0" w:line="254" w:lineRule="auto"/>
        <w:rPr>
          <w:rFonts w:ascii="Avenir" w:eastAsia="Calibri" w:hAnsi="Avenir" w:cs="Times New Roman"/>
          <w:sz w:val="24"/>
          <w:szCs w:val="24"/>
        </w:rPr>
      </w:pPr>
      <w:r>
        <w:rPr>
          <w:rFonts w:ascii="Avenir" w:eastAsia="Calibri" w:hAnsi="Avenir" w:cs="Times New Roman"/>
          <w:sz w:val="24"/>
          <w:szCs w:val="24"/>
        </w:rPr>
        <w:t xml:space="preserve">Mandela Jones, Clayton Housing Authority (12/17/25, </w:t>
      </w:r>
      <w:r w:rsidR="00F12344">
        <w:rPr>
          <w:rFonts w:ascii="Avenir" w:eastAsia="Calibri" w:hAnsi="Avenir" w:cs="Times New Roman"/>
          <w:sz w:val="24"/>
          <w:szCs w:val="24"/>
        </w:rPr>
        <w:t>2:00 – 3:30 PM)</w:t>
      </w:r>
    </w:p>
    <w:p w14:paraId="27ECB645" w14:textId="77777777" w:rsidR="00F12344" w:rsidRDefault="00F12344" w:rsidP="00A654B0">
      <w:pPr>
        <w:spacing w:after="0" w:line="254" w:lineRule="auto"/>
        <w:rPr>
          <w:rFonts w:ascii="Avenir" w:eastAsia="Calibri" w:hAnsi="Avenir" w:cs="Times New Roman"/>
          <w:sz w:val="24"/>
          <w:szCs w:val="24"/>
        </w:rPr>
      </w:pPr>
      <w:r>
        <w:rPr>
          <w:rFonts w:ascii="Avenir" w:eastAsia="Calibri" w:hAnsi="Avenir" w:cs="Times New Roman"/>
          <w:sz w:val="24"/>
          <w:szCs w:val="24"/>
        </w:rPr>
        <w:t xml:space="preserve">Valencia Williamson, Chamber of Commerce (12/17/25, 2:00 – 3:30 PM) </w:t>
      </w:r>
    </w:p>
    <w:p w14:paraId="3845A05D" w14:textId="77777777" w:rsidR="00A654B0" w:rsidRPr="00A654B0" w:rsidRDefault="00A654B0" w:rsidP="00A654B0">
      <w:pPr>
        <w:spacing w:after="0" w:line="254" w:lineRule="auto"/>
        <w:rPr>
          <w:rFonts w:ascii="Avenir" w:eastAsia="Calibri" w:hAnsi="Avenir" w:cs="Times New Roman"/>
          <w:sz w:val="24"/>
          <w:szCs w:val="24"/>
        </w:rPr>
      </w:pPr>
    </w:p>
    <w:p w14:paraId="6225D518" w14:textId="3F194EFB" w:rsidR="00A654B0" w:rsidRPr="00A654B0" w:rsidRDefault="00A654B0" w:rsidP="00A654B0">
      <w:pPr>
        <w:spacing w:after="0" w:line="240" w:lineRule="auto"/>
        <w:rPr>
          <w:rFonts w:ascii="Avenir" w:eastAsia="Calibri" w:hAnsi="Avenir" w:cs="Calibri"/>
          <w:b/>
          <w:bCs/>
          <w:sz w:val="28"/>
          <w:szCs w:val="28"/>
          <w:u w:val="single"/>
        </w:rPr>
      </w:pPr>
      <w:r w:rsidRPr="00A654B0">
        <w:rPr>
          <w:rFonts w:ascii="Avenir" w:eastAsia="Calibri" w:hAnsi="Avenir" w:cs="Calibri"/>
          <w:b/>
          <w:bCs/>
          <w:sz w:val="28"/>
          <w:szCs w:val="28"/>
          <w:u w:val="single"/>
        </w:rPr>
        <w:t>STUDY TEAM MEMBERS</w:t>
      </w:r>
    </w:p>
    <w:p w14:paraId="655332EB" w14:textId="2A5C95EE" w:rsidR="00F12344" w:rsidRDefault="00F12344" w:rsidP="00A654B0">
      <w:pPr>
        <w:spacing w:after="0" w:line="254" w:lineRule="auto"/>
        <w:rPr>
          <w:rFonts w:ascii="Avenir" w:eastAsia="Calibri" w:hAnsi="Avenir" w:cs="Times New Roman"/>
          <w:sz w:val="24"/>
          <w:szCs w:val="24"/>
        </w:rPr>
      </w:pPr>
      <w:r>
        <w:rPr>
          <w:rFonts w:ascii="Avenir" w:eastAsia="Calibri" w:hAnsi="Avenir" w:cs="Times New Roman"/>
          <w:sz w:val="24"/>
          <w:szCs w:val="24"/>
        </w:rPr>
        <w:t>Cheryl Brooks, Clayton County</w:t>
      </w:r>
    </w:p>
    <w:p w14:paraId="606CD43B" w14:textId="48F7CBD3" w:rsidR="00A654B0" w:rsidRPr="00A654B0" w:rsidRDefault="00A654B0" w:rsidP="00A654B0">
      <w:pPr>
        <w:spacing w:after="0" w:line="254" w:lineRule="auto"/>
        <w:rPr>
          <w:rFonts w:ascii="Avenir" w:eastAsia="Calibri" w:hAnsi="Avenir" w:cs="Times New Roman"/>
          <w:sz w:val="24"/>
          <w:szCs w:val="24"/>
        </w:rPr>
      </w:pPr>
      <w:r w:rsidRPr="00A654B0">
        <w:rPr>
          <w:rFonts w:ascii="Avenir" w:eastAsia="Calibri" w:hAnsi="Avenir" w:cs="Times New Roman"/>
          <w:sz w:val="24"/>
          <w:szCs w:val="24"/>
        </w:rPr>
        <w:t>Patrick Ejike, Clayton County</w:t>
      </w:r>
    </w:p>
    <w:p w14:paraId="4A16C575" w14:textId="31573663" w:rsidR="00A654B0" w:rsidRPr="00A654B0" w:rsidRDefault="00F12344" w:rsidP="00A654B0">
      <w:pPr>
        <w:spacing w:after="0" w:line="254" w:lineRule="auto"/>
        <w:rPr>
          <w:rFonts w:ascii="Avenir" w:eastAsia="Calibri" w:hAnsi="Avenir" w:cs="Times New Roman"/>
          <w:sz w:val="24"/>
          <w:szCs w:val="24"/>
        </w:rPr>
      </w:pPr>
      <w:r>
        <w:rPr>
          <w:rFonts w:ascii="Avenir" w:eastAsia="Calibri" w:hAnsi="Avenir" w:cs="Times New Roman"/>
          <w:sz w:val="24"/>
          <w:szCs w:val="24"/>
        </w:rPr>
        <w:t>Aida Silver</w:t>
      </w:r>
      <w:r w:rsidR="00A654B0" w:rsidRPr="00A654B0">
        <w:rPr>
          <w:rFonts w:ascii="Avenir" w:eastAsia="Calibri" w:hAnsi="Avenir" w:cs="Times New Roman"/>
          <w:sz w:val="24"/>
          <w:szCs w:val="24"/>
        </w:rPr>
        <w:t>, Clayton County</w:t>
      </w:r>
    </w:p>
    <w:p w14:paraId="66A1F42A" w14:textId="77777777" w:rsidR="00A654B0" w:rsidRPr="00A654B0" w:rsidRDefault="00A654B0" w:rsidP="00A654B0">
      <w:pPr>
        <w:spacing w:after="0" w:line="254" w:lineRule="auto"/>
        <w:rPr>
          <w:rFonts w:ascii="Avenir" w:eastAsia="Calibri" w:hAnsi="Avenir" w:cs="Times New Roman"/>
          <w:sz w:val="24"/>
          <w:szCs w:val="24"/>
        </w:rPr>
      </w:pPr>
      <w:r w:rsidRPr="00A654B0">
        <w:rPr>
          <w:rFonts w:ascii="Avenir" w:eastAsia="Calibri" w:hAnsi="Avenir" w:cs="Times New Roman"/>
          <w:sz w:val="24"/>
          <w:szCs w:val="24"/>
        </w:rPr>
        <w:t>Kessi Estil, Sizemore Group</w:t>
      </w:r>
    </w:p>
    <w:p w14:paraId="6E20E737" w14:textId="77777777" w:rsidR="00A654B0" w:rsidRPr="00A654B0" w:rsidRDefault="00A654B0" w:rsidP="00A654B0">
      <w:pPr>
        <w:spacing w:after="0" w:line="254" w:lineRule="auto"/>
        <w:rPr>
          <w:rFonts w:ascii="Avenir" w:eastAsia="Calibri" w:hAnsi="Avenir" w:cs="Times New Roman"/>
          <w:sz w:val="24"/>
          <w:szCs w:val="24"/>
          <w:highlight w:val="yellow"/>
        </w:rPr>
      </w:pPr>
      <w:r w:rsidRPr="00A654B0">
        <w:rPr>
          <w:rFonts w:ascii="Avenir" w:eastAsia="Calibri" w:hAnsi="Avenir" w:cs="Times New Roman"/>
          <w:sz w:val="24"/>
          <w:szCs w:val="24"/>
        </w:rPr>
        <w:t>Pulkit Jain, Sizemore Group</w:t>
      </w:r>
      <w:r w:rsidRPr="00A654B0">
        <w:rPr>
          <w:rFonts w:ascii="Avenir" w:eastAsia="Calibri" w:hAnsi="Avenir" w:cs="Times New Roman"/>
          <w:sz w:val="24"/>
          <w:szCs w:val="24"/>
        </w:rPr>
        <w:br/>
        <w:t>Madison Davis, Sycamore Consulting, Inc</w:t>
      </w:r>
      <w:r w:rsidRPr="00A654B0">
        <w:rPr>
          <w:rFonts w:ascii="Avenir" w:eastAsia="Calibri" w:hAnsi="Avenir" w:cs="Times New Roman"/>
          <w:sz w:val="24"/>
          <w:szCs w:val="24"/>
        </w:rPr>
        <w:br/>
        <w:t>Justin Wallace, White Smith Cousino</w:t>
      </w:r>
      <w:r w:rsidRPr="00A654B0">
        <w:rPr>
          <w:rFonts w:ascii="Avenir" w:eastAsia="Calibri" w:hAnsi="Avenir" w:cs="Times New Roman"/>
          <w:sz w:val="24"/>
          <w:szCs w:val="24"/>
        </w:rPr>
        <w:br/>
        <w:t>Mark White, White Smith Cousino</w:t>
      </w:r>
      <w:r w:rsidRPr="00A654B0">
        <w:rPr>
          <w:rFonts w:ascii="Avenir" w:eastAsia="Calibri" w:hAnsi="Avenir" w:cs="Times New Roman"/>
          <w:sz w:val="24"/>
          <w:szCs w:val="24"/>
          <w:highlight w:val="yellow"/>
        </w:rPr>
        <w:br/>
      </w:r>
    </w:p>
    <w:p w14:paraId="7F5321C3" w14:textId="77777777" w:rsidR="00A654B0" w:rsidRPr="00A654B0" w:rsidRDefault="00A654B0" w:rsidP="00A654B0">
      <w:pPr>
        <w:rPr>
          <w:rFonts w:ascii="Avenir" w:eastAsia="Calibri" w:hAnsi="Avenir" w:cs="Times New Roman"/>
          <w:b/>
          <w:bCs/>
          <w:sz w:val="28"/>
          <w:szCs w:val="28"/>
          <w:highlight w:val="yellow"/>
          <w:u w:val="single"/>
        </w:rPr>
      </w:pPr>
      <w:r w:rsidRPr="00A654B0">
        <w:rPr>
          <w:rFonts w:ascii="Avenir" w:eastAsia="Calibri" w:hAnsi="Avenir" w:cs="Times New Roman"/>
          <w:b/>
          <w:bCs/>
          <w:sz w:val="28"/>
          <w:szCs w:val="28"/>
          <w:highlight w:val="yellow"/>
          <w:u w:val="single"/>
        </w:rPr>
        <w:br w:type="page"/>
      </w:r>
    </w:p>
    <w:p w14:paraId="33432E8D" w14:textId="77777777" w:rsidR="00A654B0" w:rsidRPr="00A654B0" w:rsidRDefault="00A654B0" w:rsidP="00A654B0">
      <w:pPr>
        <w:spacing w:line="254" w:lineRule="auto"/>
        <w:rPr>
          <w:rFonts w:ascii="Avenir" w:eastAsia="Calibri" w:hAnsi="Avenir" w:cs="Times New Roman"/>
          <w:b/>
          <w:bCs/>
          <w:sz w:val="28"/>
          <w:szCs w:val="28"/>
          <w:u w:val="single"/>
          <w:lang w:val="en"/>
        </w:rPr>
      </w:pPr>
      <w:r w:rsidRPr="00A654B0">
        <w:rPr>
          <w:rFonts w:ascii="Avenir" w:eastAsia="Calibri" w:hAnsi="Avenir" w:cs="Times New Roman"/>
          <w:b/>
          <w:bCs/>
          <w:sz w:val="28"/>
          <w:szCs w:val="28"/>
          <w:u w:val="single"/>
          <w:lang w:val="en"/>
        </w:rPr>
        <w:lastRenderedPageBreak/>
        <w:t>ENGAGEMENT PURPOSE</w:t>
      </w:r>
    </w:p>
    <w:p w14:paraId="335DA2AD" w14:textId="1E205C34" w:rsidR="00A654B0" w:rsidRPr="00A654B0" w:rsidRDefault="00A654B0" w:rsidP="00A654B0">
      <w:pPr>
        <w:spacing w:line="254" w:lineRule="auto"/>
        <w:rPr>
          <w:rFonts w:ascii="Avenir" w:eastAsia="Calibri" w:hAnsi="Avenir" w:cs="Times New Roman"/>
          <w:sz w:val="24"/>
          <w:szCs w:val="24"/>
        </w:rPr>
      </w:pPr>
      <w:r w:rsidRPr="00A654B0">
        <w:rPr>
          <w:rFonts w:ascii="Avenir" w:eastAsia="Calibri" w:hAnsi="Avenir" w:cs="Times New Roman"/>
          <w:sz w:val="24"/>
          <w:szCs w:val="24"/>
        </w:rPr>
        <w:t xml:space="preserve">The purpose of </w:t>
      </w:r>
      <w:r w:rsidR="00F12344">
        <w:rPr>
          <w:rFonts w:ascii="Avenir" w:eastAsia="Calibri" w:hAnsi="Avenir" w:cs="Times New Roman"/>
          <w:sz w:val="24"/>
          <w:szCs w:val="24"/>
        </w:rPr>
        <w:t>the stakeholder interviewers</w:t>
      </w:r>
      <w:r w:rsidRPr="00A654B0">
        <w:rPr>
          <w:rFonts w:ascii="Avenir" w:eastAsia="Calibri" w:hAnsi="Avenir" w:cs="Times New Roman"/>
          <w:sz w:val="24"/>
          <w:szCs w:val="24"/>
        </w:rPr>
        <w:t xml:space="preserve"> was to </w:t>
      </w:r>
      <w:r w:rsidR="00F12344">
        <w:rPr>
          <w:rFonts w:ascii="Avenir" w:eastAsia="Calibri" w:hAnsi="Avenir" w:cs="Times New Roman"/>
          <w:sz w:val="24"/>
          <w:szCs w:val="24"/>
        </w:rPr>
        <w:t xml:space="preserve">initiate in-depth conversations about the zoning code from individuals who utilize the code or hear directly from residents/developers about zoning matters. </w:t>
      </w:r>
      <w:r w:rsidRPr="00A654B0">
        <w:rPr>
          <w:rFonts w:ascii="Avenir" w:eastAsia="Calibri" w:hAnsi="Avenir" w:cs="Times New Roman"/>
          <w:sz w:val="24"/>
          <w:szCs w:val="24"/>
        </w:rPr>
        <w:t xml:space="preserve">The project team </w:t>
      </w:r>
      <w:r w:rsidR="00F12344">
        <w:rPr>
          <w:rFonts w:ascii="Avenir" w:eastAsia="Calibri" w:hAnsi="Avenir" w:cs="Times New Roman"/>
          <w:sz w:val="24"/>
          <w:szCs w:val="24"/>
        </w:rPr>
        <w:t xml:space="preserve">used Clayton County Board of Commissioners </w:t>
      </w:r>
      <w:r w:rsidRPr="00A654B0">
        <w:rPr>
          <w:rFonts w:ascii="Avenir" w:eastAsia="Calibri" w:hAnsi="Avenir" w:cs="Times New Roman"/>
          <w:sz w:val="24"/>
          <w:szCs w:val="24"/>
        </w:rPr>
        <w:t>Headquarters</w:t>
      </w:r>
      <w:r w:rsidR="00F12344">
        <w:rPr>
          <w:rFonts w:ascii="Avenir" w:eastAsia="Calibri" w:hAnsi="Avenir" w:cs="Times New Roman"/>
          <w:sz w:val="24"/>
          <w:szCs w:val="24"/>
        </w:rPr>
        <w:t>, Clayton County Community Development Offices, and Microsoft Teams</w:t>
      </w:r>
      <w:r w:rsidRPr="00A654B0">
        <w:rPr>
          <w:rFonts w:ascii="Avenir" w:eastAsia="Calibri" w:hAnsi="Avenir" w:cs="Times New Roman"/>
          <w:sz w:val="24"/>
          <w:szCs w:val="24"/>
        </w:rPr>
        <w:t xml:space="preserve"> as the venue</w:t>
      </w:r>
      <w:r w:rsidR="00F12344">
        <w:rPr>
          <w:rFonts w:ascii="Avenir" w:eastAsia="Calibri" w:hAnsi="Avenir" w:cs="Times New Roman"/>
          <w:sz w:val="24"/>
          <w:szCs w:val="24"/>
        </w:rPr>
        <w:t>s</w:t>
      </w:r>
      <w:r w:rsidRPr="00A654B0">
        <w:rPr>
          <w:rFonts w:ascii="Avenir" w:eastAsia="Calibri" w:hAnsi="Avenir" w:cs="Times New Roman"/>
          <w:sz w:val="24"/>
          <w:szCs w:val="24"/>
        </w:rPr>
        <w:t xml:space="preserve"> for </w:t>
      </w:r>
      <w:r w:rsidR="00F12344" w:rsidRPr="00A654B0">
        <w:rPr>
          <w:rFonts w:ascii="Avenir" w:eastAsia="Calibri" w:hAnsi="Avenir" w:cs="Times New Roman"/>
          <w:sz w:val="24"/>
          <w:szCs w:val="24"/>
        </w:rPr>
        <w:t>these meetings</w:t>
      </w:r>
      <w:r w:rsidRPr="00A654B0">
        <w:rPr>
          <w:rFonts w:ascii="Avenir" w:eastAsia="Calibri" w:hAnsi="Avenir" w:cs="Times New Roman"/>
          <w:sz w:val="24"/>
          <w:szCs w:val="24"/>
        </w:rPr>
        <w:t xml:space="preserve">. The goal of the </w:t>
      </w:r>
      <w:r w:rsidR="00F12344">
        <w:rPr>
          <w:rFonts w:ascii="Avenir" w:eastAsia="Calibri" w:hAnsi="Avenir" w:cs="Times New Roman"/>
          <w:sz w:val="24"/>
          <w:szCs w:val="24"/>
        </w:rPr>
        <w:t xml:space="preserve">interviews </w:t>
      </w:r>
      <w:r w:rsidRPr="00A654B0">
        <w:rPr>
          <w:rFonts w:ascii="Avenir" w:eastAsia="Calibri" w:hAnsi="Avenir" w:cs="Times New Roman"/>
          <w:sz w:val="24"/>
          <w:szCs w:val="24"/>
        </w:rPr>
        <w:t xml:space="preserve">was </w:t>
      </w:r>
      <w:proofErr w:type="gramStart"/>
      <w:r w:rsidR="00F12344">
        <w:rPr>
          <w:rFonts w:ascii="Avenir" w:eastAsia="Calibri" w:hAnsi="Avenir" w:cs="Times New Roman"/>
          <w:sz w:val="24"/>
          <w:szCs w:val="24"/>
        </w:rPr>
        <w:t>learn</w:t>
      </w:r>
      <w:proofErr w:type="gramEnd"/>
      <w:r w:rsidR="00F12344">
        <w:rPr>
          <w:rFonts w:ascii="Avenir" w:eastAsia="Calibri" w:hAnsi="Avenir" w:cs="Times New Roman"/>
          <w:sz w:val="24"/>
          <w:szCs w:val="24"/>
        </w:rPr>
        <w:t xml:space="preserve"> about the current vision, zoning challenges, business and economic development needs, and related matters from relevant stakeholders</w:t>
      </w:r>
      <w:r w:rsidRPr="00A654B0">
        <w:rPr>
          <w:rFonts w:ascii="Avenir" w:eastAsia="Calibri" w:hAnsi="Avenir" w:cs="Times New Roman"/>
          <w:sz w:val="24"/>
          <w:szCs w:val="24"/>
        </w:rPr>
        <w:t xml:space="preserve">. </w:t>
      </w:r>
    </w:p>
    <w:p w14:paraId="2A369D51" w14:textId="77777777" w:rsidR="00A654B0" w:rsidRPr="00A654B0" w:rsidRDefault="00A654B0" w:rsidP="00A654B0">
      <w:pPr>
        <w:spacing w:line="254" w:lineRule="auto"/>
        <w:rPr>
          <w:rFonts w:ascii="Avenir" w:eastAsia="Calibri" w:hAnsi="Avenir" w:cs="Times New Roman"/>
          <w:b/>
          <w:bCs/>
          <w:sz w:val="28"/>
          <w:szCs w:val="28"/>
          <w:u w:val="single"/>
          <w:lang w:val="en"/>
        </w:rPr>
      </w:pPr>
    </w:p>
    <w:p w14:paraId="0C3DF76F" w14:textId="77777777" w:rsidR="00A654B0" w:rsidRPr="00A654B0" w:rsidRDefault="00A654B0" w:rsidP="00A654B0">
      <w:pPr>
        <w:spacing w:line="254" w:lineRule="auto"/>
        <w:rPr>
          <w:rFonts w:ascii="Avenir" w:eastAsia="Calibri" w:hAnsi="Avenir" w:cs="Times New Roman"/>
          <w:b/>
          <w:bCs/>
          <w:sz w:val="28"/>
          <w:szCs w:val="28"/>
          <w:u w:val="single"/>
          <w:lang w:val="en"/>
        </w:rPr>
      </w:pPr>
      <w:r w:rsidRPr="00A654B0">
        <w:rPr>
          <w:rFonts w:ascii="Avenir" w:eastAsia="Calibri" w:hAnsi="Avenir" w:cs="Times New Roman"/>
          <w:b/>
          <w:bCs/>
          <w:sz w:val="28"/>
          <w:szCs w:val="28"/>
          <w:u w:val="single"/>
          <w:lang w:val="en"/>
        </w:rPr>
        <w:t>ENGAGEMENT SUMMARY</w:t>
      </w:r>
    </w:p>
    <w:p w14:paraId="404A09FB" w14:textId="5228B877" w:rsidR="00A654B0" w:rsidRPr="00A654B0" w:rsidRDefault="00A654B0" w:rsidP="00A654B0">
      <w:pPr>
        <w:spacing w:line="254" w:lineRule="auto"/>
        <w:rPr>
          <w:rFonts w:ascii="Avenir" w:eastAsia="Calibri" w:hAnsi="Avenir" w:cs="Times New Roman"/>
          <w:sz w:val="24"/>
          <w:szCs w:val="24"/>
          <w:lang w:val="en"/>
        </w:rPr>
      </w:pPr>
      <w:r w:rsidRPr="00A654B0">
        <w:rPr>
          <w:rFonts w:ascii="Avenir" w:eastAsia="Calibri" w:hAnsi="Avenir" w:cs="Times New Roman"/>
          <w:sz w:val="24"/>
          <w:szCs w:val="24"/>
          <w:lang w:val="en"/>
        </w:rPr>
        <w:t xml:space="preserve">The meeting consisted of a presentation given by the project team to review the project schedule and tasks completed to date, provide an overview of community engagement efforts, and </w:t>
      </w:r>
      <w:r w:rsidR="00F12344">
        <w:rPr>
          <w:rFonts w:ascii="Avenir" w:eastAsia="Calibri" w:hAnsi="Avenir" w:cs="Times New Roman"/>
          <w:sz w:val="24"/>
          <w:szCs w:val="24"/>
          <w:lang w:val="en"/>
        </w:rPr>
        <w:t>review the code diagnostic analysis</w:t>
      </w:r>
      <w:r w:rsidRPr="00A654B0">
        <w:rPr>
          <w:rFonts w:ascii="Avenir" w:eastAsia="Calibri" w:hAnsi="Avenir" w:cs="Times New Roman"/>
          <w:sz w:val="24"/>
          <w:szCs w:val="24"/>
          <w:lang w:val="en"/>
        </w:rPr>
        <w:t>.</w:t>
      </w:r>
      <w:r w:rsidR="00F12344">
        <w:rPr>
          <w:rFonts w:ascii="Avenir" w:eastAsia="Calibri" w:hAnsi="Avenir" w:cs="Times New Roman"/>
          <w:sz w:val="24"/>
          <w:szCs w:val="24"/>
          <w:lang w:val="en"/>
        </w:rPr>
        <w:t xml:space="preserve"> Interviewees were then guided through a series of questions related to the zoning rewrite effort</w:t>
      </w:r>
      <w:r w:rsidR="0003799F">
        <w:rPr>
          <w:rFonts w:ascii="Avenir" w:eastAsia="Calibri" w:hAnsi="Avenir" w:cs="Times New Roman"/>
          <w:sz w:val="24"/>
          <w:szCs w:val="24"/>
          <w:lang w:val="en"/>
        </w:rPr>
        <w:t xml:space="preserve">. A summary of common themes and takeaways </w:t>
      </w:r>
      <w:r w:rsidRPr="00A654B0">
        <w:rPr>
          <w:rFonts w:ascii="Avenir" w:eastAsia="Calibri" w:hAnsi="Avenir" w:cs="Times New Roman"/>
          <w:sz w:val="24"/>
          <w:szCs w:val="24"/>
          <w:lang w:val="en"/>
        </w:rPr>
        <w:t>offered during the</w:t>
      </w:r>
      <w:r w:rsidR="0003799F">
        <w:rPr>
          <w:rFonts w:ascii="Avenir" w:eastAsia="Calibri" w:hAnsi="Avenir" w:cs="Times New Roman"/>
          <w:sz w:val="24"/>
          <w:szCs w:val="24"/>
          <w:lang w:val="en"/>
        </w:rPr>
        <w:t>se</w:t>
      </w:r>
      <w:r w:rsidRPr="00A654B0">
        <w:rPr>
          <w:rFonts w:ascii="Avenir" w:eastAsia="Calibri" w:hAnsi="Avenir" w:cs="Times New Roman"/>
          <w:sz w:val="24"/>
          <w:szCs w:val="24"/>
          <w:lang w:val="en"/>
        </w:rPr>
        <w:t xml:space="preserve"> meeting</w:t>
      </w:r>
      <w:r w:rsidR="0003799F">
        <w:rPr>
          <w:rFonts w:ascii="Avenir" w:eastAsia="Calibri" w:hAnsi="Avenir" w:cs="Times New Roman"/>
          <w:sz w:val="24"/>
          <w:szCs w:val="24"/>
          <w:lang w:val="en"/>
        </w:rPr>
        <w:t>s</w:t>
      </w:r>
      <w:r w:rsidRPr="00A654B0">
        <w:rPr>
          <w:rFonts w:ascii="Avenir" w:eastAsia="Calibri" w:hAnsi="Avenir" w:cs="Times New Roman"/>
          <w:sz w:val="24"/>
          <w:szCs w:val="24"/>
          <w:lang w:val="en"/>
        </w:rPr>
        <w:t>:</w:t>
      </w:r>
    </w:p>
    <w:p w14:paraId="534AB891" w14:textId="77777777" w:rsidR="00A654B0" w:rsidRDefault="00A654B0" w:rsidP="00A654B0">
      <w:pPr>
        <w:spacing w:line="254" w:lineRule="auto"/>
        <w:rPr>
          <w:rFonts w:ascii="Avenir" w:eastAsia="Calibri" w:hAnsi="Avenir" w:cs="Times New Roman"/>
          <w:sz w:val="28"/>
          <w:szCs w:val="28"/>
          <w:u w:val="single"/>
        </w:rPr>
      </w:pPr>
    </w:p>
    <w:p w14:paraId="417450F8" w14:textId="743701D4" w:rsidR="00A654B0" w:rsidRPr="00C201E1" w:rsidRDefault="00A654B0" w:rsidP="00A654B0">
      <w:pPr>
        <w:spacing w:line="254" w:lineRule="auto"/>
        <w:rPr>
          <w:rFonts w:ascii="Avenir" w:eastAsia="Calibri" w:hAnsi="Avenir" w:cs="Times New Roman"/>
          <w:sz w:val="28"/>
          <w:szCs w:val="28"/>
          <w:u w:val="single"/>
        </w:rPr>
      </w:pPr>
      <w:r w:rsidRPr="00C201E1">
        <w:rPr>
          <w:rFonts w:ascii="Avenir" w:eastAsia="Calibri" w:hAnsi="Avenir" w:cs="Times New Roman"/>
          <w:sz w:val="28"/>
          <w:szCs w:val="28"/>
          <w:u w:val="single"/>
        </w:rPr>
        <w:t xml:space="preserve">General </w:t>
      </w:r>
      <w:r>
        <w:rPr>
          <w:rFonts w:ascii="Avenir" w:eastAsia="Calibri" w:hAnsi="Avenir" w:cs="Times New Roman"/>
          <w:sz w:val="28"/>
          <w:szCs w:val="28"/>
          <w:u w:val="single"/>
        </w:rPr>
        <w:t>Takeaways/Discussion Notes</w:t>
      </w:r>
    </w:p>
    <w:p w14:paraId="76BB9F2E" w14:textId="16C600E9" w:rsidR="00147D2D" w:rsidRPr="00A654B0" w:rsidRDefault="00147D2D" w:rsidP="00147D2D">
      <w:pPr>
        <w:rPr>
          <w:rFonts w:ascii="Avenir" w:hAnsi="Avenir" w:cs="Arial"/>
          <w:b/>
          <w:sz w:val="24"/>
          <w:szCs w:val="24"/>
        </w:rPr>
      </w:pPr>
      <w:r w:rsidRPr="00A654B0">
        <w:rPr>
          <w:rFonts w:ascii="Avenir" w:hAnsi="Avenir" w:cs="Arial"/>
          <w:b/>
          <w:sz w:val="24"/>
          <w:szCs w:val="24"/>
        </w:rPr>
        <w:t>Opening</w:t>
      </w:r>
    </w:p>
    <w:p w14:paraId="1E8F5EFD" w14:textId="5A475022" w:rsidR="0079635C" w:rsidRPr="00A654B0" w:rsidRDefault="0003799F" w:rsidP="00F27439">
      <w:pPr>
        <w:pStyle w:val="NormalWeb"/>
        <w:numPr>
          <w:ilvl w:val="0"/>
          <w:numId w:val="39"/>
        </w:numPr>
        <w:rPr>
          <w:rFonts w:ascii="Avenir" w:hAnsi="Avenir" w:cs="Arial"/>
        </w:rPr>
      </w:pPr>
      <w:r>
        <w:rPr>
          <w:rStyle w:val="Strong"/>
          <w:rFonts w:ascii="Avenir" w:eastAsiaTheme="majorEastAsia" w:hAnsi="Avenir" w:cs="Arial"/>
          <w:b w:val="0"/>
          <w:bCs w:val="0"/>
        </w:rPr>
        <w:t>Diagnostic t</w:t>
      </w:r>
      <w:r w:rsidR="0079635C" w:rsidRPr="00A654B0">
        <w:rPr>
          <w:rStyle w:val="Strong"/>
          <w:rFonts w:ascii="Avenir" w:eastAsiaTheme="majorEastAsia" w:hAnsi="Avenir" w:cs="Arial"/>
          <w:b w:val="0"/>
          <w:bCs w:val="0"/>
        </w:rPr>
        <w:t>hemes need stronger alignment</w:t>
      </w:r>
      <w:r w:rsidR="0079635C" w:rsidRPr="00A654B0">
        <w:rPr>
          <w:rFonts w:ascii="Avenir" w:hAnsi="Avenir" w:cs="Arial"/>
        </w:rPr>
        <w:t>, especially between process-focused themes and growth-related themes, to clearly show how information is communicated to the public and how streamlined approaches in other communities have worked</w:t>
      </w:r>
    </w:p>
    <w:p w14:paraId="527060EA" w14:textId="35AF3BA1" w:rsidR="00147D2D" w:rsidRPr="00A654B0" w:rsidRDefault="00147D2D" w:rsidP="00F27439">
      <w:pPr>
        <w:pStyle w:val="NormalWeb"/>
        <w:numPr>
          <w:ilvl w:val="0"/>
          <w:numId w:val="39"/>
        </w:numPr>
        <w:rPr>
          <w:rFonts w:ascii="Avenir" w:hAnsi="Avenir" w:cs="Arial"/>
        </w:rPr>
      </w:pPr>
      <w:r w:rsidRPr="00A654B0">
        <w:rPr>
          <w:rStyle w:val="Strong"/>
          <w:rFonts w:ascii="Avenir" w:eastAsiaTheme="majorEastAsia" w:hAnsi="Avenir" w:cs="Arial"/>
          <w:b w:val="0"/>
          <w:bCs w:val="0"/>
        </w:rPr>
        <w:t>Cautious messaging is needed around growth and land use themes</w:t>
      </w:r>
      <w:r w:rsidR="00F27439" w:rsidRPr="00A654B0">
        <w:rPr>
          <w:rStyle w:val="Strong"/>
          <w:rFonts w:ascii="Avenir" w:eastAsiaTheme="majorEastAsia" w:hAnsi="Avenir" w:cs="Arial"/>
          <w:b w:val="0"/>
          <w:bCs w:val="0"/>
        </w:rPr>
        <w:t xml:space="preserve"> (Themes 1 and 4)</w:t>
      </w:r>
      <w:r w:rsidRPr="00A654B0">
        <w:rPr>
          <w:rFonts w:ascii="Avenir" w:hAnsi="Avenir" w:cs="Arial"/>
        </w:rPr>
        <w:t>, particularly to protect existing residential character (e.g., large-lot areas) and respect community preferences</w:t>
      </w:r>
    </w:p>
    <w:p w14:paraId="3C42DAA8" w14:textId="57CBB81F" w:rsidR="00147D2D" w:rsidRPr="00A654B0" w:rsidRDefault="00147D2D" w:rsidP="00F27439">
      <w:pPr>
        <w:pStyle w:val="NormalWeb"/>
        <w:numPr>
          <w:ilvl w:val="1"/>
          <w:numId w:val="39"/>
        </w:numPr>
        <w:rPr>
          <w:rFonts w:ascii="Avenir" w:hAnsi="Avenir" w:cs="Arial"/>
        </w:rPr>
      </w:pPr>
      <w:r w:rsidRPr="00A654B0">
        <w:rPr>
          <w:rStyle w:val="Strong"/>
          <w:rFonts w:ascii="Avenir" w:eastAsiaTheme="majorEastAsia" w:hAnsi="Avenir" w:cs="Arial"/>
          <w:b w:val="0"/>
          <w:bCs w:val="0"/>
        </w:rPr>
        <w:t>Density must be framed strategically</w:t>
      </w:r>
      <w:r w:rsidRPr="00A654B0">
        <w:rPr>
          <w:rFonts w:ascii="Avenir" w:hAnsi="Avenir" w:cs="Arial"/>
        </w:rPr>
        <w:t>, emphasizing that increases should attract high-quality businesses, raise median incomes, and deliver clear economic benefits</w:t>
      </w:r>
    </w:p>
    <w:p w14:paraId="6BCB3D37" w14:textId="4EBD8608" w:rsidR="00147D2D" w:rsidRPr="00A654B0" w:rsidRDefault="00147D2D" w:rsidP="00F27439">
      <w:pPr>
        <w:pStyle w:val="NormalWeb"/>
        <w:numPr>
          <w:ilvl w:val="2"/>
          <w:numId w:val="39"/>
        </w:numPr>
        <w:rPr>
          <w:rFonts w:ascii="Avenir" w:hAnsi="Avenir" w:cs="Arial"/>
        </w:rPr>
      </w:pPr>
      <w:r w:rsidRPr="00A654B0">
        <w:rPr>
          <w:rStyle w:val="Strong"/>
          <w:rFonts w:ascii="Avenir" w:eastAsiaTheme="majorEastAsia" w:hAnsi="Avenir" w:cs="Arial"/>
          <w:b w:val="0"/>
          <w:bCs w:val="0"/>
        </w:rPr>
        <w:t>Fiscal outcomes are a central concern</w:t>
      </w:r>
      <w:r w:rsidR="00F27439" w:rsidRPr="00A654B0">
        <w:rPr>
          <w:rFonts w:ascii="Avenir" w:hAnsi="Avenir" w:cs="Arial"/>
        </w:rPr>
        <w:t xml:space="preserve"> since past density increases (in the 90s) did not increase incomes or</w:t>
      </w:r>
      <w:r w:rsidRPr="00A654B0">
        <w:rPr>
          <w:rFonts w:ascii="Avenir" w:hAnsi="Avenir" w:cs="Arial"/>
        </w:rPr>
        <w:t xml:space="preserve"> help reduce the residential tax burden and rebalance revenue sources away from heavy reliance on property taxes toward sales tax</w:t>
      </w:r>
    </w:p>
    <w:p w14:paraId="6EF84D2E" w14:textId="3269D656" w:rsidR="00147D2D" w:rsidRPr="00A654B0" w:rsidRDefault="00147D2D" w:rsidP="00F27439">
      <w:pPr>
        <w:pStyle w:val="NormalWeb"/>
        <w:numPr>
          <w:ilvl w:val="0"/>
          <w:numId w:val="39"/>
        </w:numPr>
        <w:rPr>
          <w:rFonts w:ascii="Avenir" w:hAnsi="Avenir" w:cs="Arial"/>
        </w:rPr>
      </w:pPr>
      <w:r w:rsidRPr="00A654B0">
        <w:rPr>
          <w:rStyle w:val="Strong"/>
          <w:rFonts w:ascii="Avenir" w:eastAsiaTheme="majorEastAsia" w:hAnsi="Avenir" w:cs="Arial"/>
          <w:b w:val="0"/>
          <w:bCs w:val="0"/>
        </w:rPr>
        <w:lastRenderedPageBreak/>
        <w:t>Peer comparisons are essential</w:t>
      </w:r>
      <w:r w:rsidR="00F27439" w:rsidRPr="00A654B0">
        <w:rPr>
          <w:rFonts w:ascii="Avenir" w:hAnsi="Avenir" w:cs="Arial"/>
        </w:rPr>
        <w:t xml:space="preserve"> to identify</w:t>
      </w:r>
      <w:r w:rsidRPr="00A654B0">
        <w:rPr>
          <w:rFonts w:ascii="Avenir" w:hAnsi="Avenir" w:cs="Arial"/>
        </w:rPr>
        <w:t xml:space="preserve"> appropriate model</w:t>
      </w:r>
      <w:r w:rsidR="00F27439" w:rsidRPr="00A654B0">
        <w:rPr>
          <w:rFonts w:ascii="Avenir" w:hAnsi="Avenir" w:cs="Arial"/>
        </w:rPr>
        <w:t>s</w:t>
      </w:r>
      <w:r w:rsidRPr="00A654B0">
        <w:rPr>
          <w:rFonts w:ascii="Avenir" w:hAnsi="Avenir" w:cs="Arial"/>
        </w:rPr>
        <w:t xml:space="preserve"> and highlight their best practices </w:t>
      </w:r>
      <w:r w:rsidR="00F27439" w:rsidRPr="00A654B0">
        <w:rPr>
          <w:rFonts w:ascii="Avenir" w:hAnsi="Avenir" w:cs="Arial"/>
        </w:rPr>
        <w:t xml:space="preserve">and </w:t>
      </w:r>
      <w:r w:rsidRPr="00A654B0">
        <w:rPr>
          <w:rFonts w:ascii="Avenir" w:hAnsi="Avenir" w:cs="Arial"/>
        </w:rPr>
        <w:t xml:space="preserve">outcomes </w:t>
      </w:r>
      <w:r w:rsidR="00F27439" w:rsidRPr="00A654B0">
        <w:rPr>
          <w:rFonts w:ascii="Avenir" w:hAnsi="Avenir" w:cs="Arial"/>
        </w:rPr>
        <w:t>to</w:t>
      </w:r>
      <w:r w:rsidRPr="00A654B0">
        <w:rPr>
          <w:rFonts w:ascii="Avenir" w:hAnsi="Avenir" w:cs="Arial"/>
        </w:rPr>
        <w:t xml:space="preserve"> build public understanding</w:t>
      </w:r>
      <w:r w:rsidR="0079635C" w:rsidRPr="00A654B0">
        <w:rPr>
          <w:rFonts w:ascii="Avenir" w:hAnsi="Avenir" w:cs="Arial"/>
        </w:rPr>
        <w:t xml:space="preserve"> of ordinance changes</w:t>
      </w:r>
    </w:p>
    <w:p w14:paraId="45F298F9" w14:textId="6B19590A" w:rsidR="00D700EB" w:rsidRPr="00A654B0" w:rsidRDefault="00D700EB" w:rsidP="00F27439">
      <w:pPr>
        <w:pStyle w:val="NormalWeb"/>
        <w:numPr>
          <w:ilvl w:val="0"/>
          <w:numId w:val="39"/>
        </w:numPr>
        <w:rPr>
          <w:rFonts w:ascii="Avenir" w:hAnsi="Avenir" w:cs="Arial"/>
        </w:rPr>
      </w:pPr>
      <w:r w:rsidRPr="00A654B0">
        <w:rPr>
          <w:rFonts w:ascii="Avenir" w:hAnsi="Avenir" w:cs="Arial"/>
        </w:rPr>
        <w:t>Code language should reduce reliance on variances, particularly at ZAG, with stronger emphasis on appeal standards</w:t>
      </w:r>
    </w:p>
    <w:p w14:paraId="21AF63D0" w14:textId="74E0AC67" w:rsidR="00147D2D" w:rsidRPr="00A654B0" w:rsidRDefault="00147D2D" w:rsidP="00147D2D">
      <w:pPr>
        <w:rPr>
          <w:rFonts w:ascii="Avenir" w:hAnsi="Avenir" w:cs="Arial"/>
          <w:b/>
          <w:bCs/>
          <w:sz w:val="24"/>
          <w:szCs w:val="24"/>
        </w:rPr>
      </w:pPr>
      <w:r w:rsidRPr="00A654B0">
        <w:rPr>
          <w:rFonts w:ascii="Avenir" w:hAnsi="Avenir" w:cs="Arial"/>
          <w:b/>
          <w:bCs/>
          <w:sz w:val="24"/>
          <w:szCs w:val="24"/>
        </w:rPr>
        <w:t>Vision &amp; Priorities</w:t>
      </w:r>
    </w:p>
    <w:p w14:paraId="66A3F763" w14:textId="400BAFD1" w:rsidR="00147D2D" w:rsidRPr="00A654B0" w:rsidRDefault="00147D2D" w:rsidP="00F27439">
      <w:pPr>
        <w:pStyle w:val="NormalWeb"/>
        <w:numPr>
          <w:ilvl w:val="0"/>
          <w:numId w:val="37"/>
        </w:numPr>
        <w:rPr>
          <w:rFonts w:ascii="Avenir" w:hAnsi="Avenir" w:cs="Arial"/>
        </w:rPr>
      </w:pPr>
      <w:r w:rsidRPr="00A654B0">
        <w:rPr>
          <w:rStyle w:val="Strong"/>
          <w:rFonts w:ascii="Avenir" w:eastAsiaTheme="majorEastAsia" w:hAnsi="Avenir" w:cs="Arial"/>
          <w:b w:val="0"/>
          <w:bCs w:val="0"/>
        </w:rPr>
        <w:t>Housing strategy should emphasize diversity and density</w:t>
      </w:r>
      <w:r w:rsidRPr="00A654B0">
        <w:rPr>
          <w:rFonts w:ascii="Avenir" w:hAnsi="Avenir" w:cs="Arial"/>
        </w:rPr>
        <w:t>, including mixed-income and mixed-use development, small-format housing (du/triplexes, tiny homes), neighborhood infill, and transit-oriented development to reduce infrastructure costs and address vacancies</w:t>
      </w:r>
    </w:p>
    <w:p w14:paraId="3B5683D5" w14:textId="725CAE55" w:rsidR="00147D2D" w:rsidRPr="00A654B0" w:rsidRDefault="0079635C" w:rsidP="00F27439">
      <w:pPr>
        <w:pStyle w:val="NormalWeb"/>
        <w:numPr>
          <w:ilvl w:val="1"/>
          <w:numId w:val="37"/>
        </w:numPr>
        <w:rPr>
          <w:rFonts w:ascii="Avenir" w:hAnsi="Avenir" w:cs="Arial"/>
        </w:rPr>
      </w:pPr>
      <w:r w:rsidRPr="00A654B0">
        <w:rPr>
          <w:rStyle w:val="Strong"/>
          <w:rFonts w:ascii="Avenir" w:eastAsiaTheme="majorEastAsia" w:hAnsi="Avenir" w:cs="Arial"/>
          <w:b w:val="0"/>
          <w:bCs w:val="0"/>
        </w:rPr>
        <w:t>Landownership</w:t>
      </w:r>
      <w:r w:rsidR="00147D2D" w:rsidRPr="00A654B0">
        <w:rPr>
          <w:rStyle w:val="Strong"/>
          <w:rFonts w:ascii="Avenir" w:eastAsiaTheme="majorEastAsia" w:hAnsi="Avenir" w:cs="Arial"/>
          <w:b w:val="0"/>
          <w:bCs w:val="0"/>
        </w:rPr>
        <w:t xml:space="preserve"> and capital access are key constraints</w:t>
      </w:r>
    </w:p>
    <w:p w14:paraId="4A9336C6" w14:textId="77777777" w:rsidR="00F27439" w:rsidRPr="00A654B0" w:rsidRDefault="00F27439" w:rsidP="00F27439">
      <w:pPr>
        <w:pStyle w:val="NormalWeb"/>
        <w:numPr>
          <w:ilvl w:val="1"/>
          <w:numId w:val="37"/>
        </w:numPr>
        <w:rPr>
          <w:rFonts w:ascii="Avenir" w:hAnsi="Avenir" w:cs="Arial"/>
        </w:rPr>
      </w:pPr>
      <w:r w:rsidRPr="00A654B0">
        <w:rPr>
          <w:rStyle w:val="Strong"/>
          <w:rFonts w:ascii="Avenir" w:eastAsiaTheme="majorEastAsia" w:hAnsi="Avenir" w:cs="Arial"/>
          <w:b w:val="0"/>
          <w:bCs w:val="0"/>
        </w:rPr>
        <w:t>Targeted flexibility is needed for infill development</w:t>
      </w:r>
      <w:r w:rsidRPr="00A654B0">
        <w:rPr>
          <w:rFonts w:ascii="Avenir" w:hAnsi="Avenir" w:cs="Arial"/>
        </w:rPr>
        <w:t xml:space="preserve"> such as adjusted setbacks in existing neighborhoods, while balancing safety, design quality, and neighborhood function</w:t>
      </w:r>
    </w:p>
    <w:p w14:paraId="12D57AF7" w14:textId="51A57907" w:rsidR="00147D2D" w:rsidRPr="00A654B0" w:rsidRDefault="00147D2D" w:rsidP="00F27439">
      <w:pPr>
        <w:pStyle w:val="NormalWeb"/>
        <w:numPr>
          <w:ilvl w:val="0"/>
          <w:numId w:val="37"/>
        </w:numPr>
        <w:rPr>
          <w:rFonts w:ascii="Avenir" w:hAnsi="Avenir" w:cs="Arial"/>
        </w:rPr>
      </w:pPr>
      <w:r w:rsidRPr="00A654B0">
        <w:rPr>
          <w:rStyle w:val="Strong"/>
          <w:rFonts w:ascii="Avenir" w:eastAsiaTheme="majorEastAsia" w:hAnsi="Avenir" w:cs="Arial"/>
          <w:b w:val="0"/>
          <w:bCs w:val="0"/>
        </w:rPr>
        <w:t>Fiscal and regulatory issues need attention</w:t>
      </w:r>
      <w:r w:rsidRPr="00A654B0">
        <w:rPr>
          <w:rFonts w:ascii="Avenir" w:hAnsi="Avenir" w:cs="Arial"/>
        </w:rPr>
        <w:t>, including short-term rentals, pad splitting, septic constraints, and preparing for a potential rental registry</w:t>
      </w:r>
    </w:p>
    <w:p w14:paraId="22DB0F81" w14:textId="7F748368" w:rsidR="00147D2D" w:rsidRPr="00A654B0" w:rsidRDefault="00147D2D" w:rsidP="00F27439">
      <w:pPr>
        <w:pStyle w:val="NormalWeb"/>
        <w:numPr>
          <w:ilvl w:val="0"/>
          <w:numId w:val="37"/>
        </w:numPr>
        <w:rPr>
          <w:rFonts w:ascii="Avenir" w:hAnsi="Avenir" w:cs="Arial"/>
        </w:rPr>
      </w:pPr>
      <w:r w:rsidRPr="00A654B0">
        <w:rPr>
          <w:rStyle w:val="Strong"/>
          <w:rFonts w:ascii="Avenir" w:eastAsiaTheme="majorEastAsia" w:hAnsi="Avenir" w:cs="Arial"/>
          <w:b w:val="0"/>
          <w:bCs w:val="0"/>
        </w:rPr>
        <w:t>Regional coordination and storytelling are essential</w:t>
      </w:r>
      <w:r w:rsidR="00F27439" w:rsidRPr="00A654B0">
        <w:rPr>
          <w:rFonts w:ascii="Avenir" w:hAnsi="Avenir" w:cs="Arial"/>
        </w:rPr>
        <w:t xml:space="preserve"> to ensure</w:t>
      </w:r>
      <w:r w:rsidRPr="00A654B0">
        <w:rPr>
          <w:rFonts w:ascii="Avenir" w:hAnsi="Avenir" w:cs="Arial"/>
        </w:rPr>
        <w:t xml:space="preserve"> development efforts are leveraged across partners and creating live-work environments that support workforce development and attract regional investment</w:t>
      </w:r>
    </w:p>
    <w:p w14:paraId="66691AD2" w14:textId="4D2B7CC9" w:rsidR="00147D2D" w:rsidRPr="00A654B0" w:rsidRDefault="00147D2D" w:rsidP="00F27439">
      <w:pPr>
        <w:pStyle w:val="NormalWeb"/>
        <w:numPr>
          <w:ilvl w:val="0"/>
          <w:numId w:val="37"/>
        </w:numPr>
        <w:rPr>
          <w:rFonts w:ascii="Avenir" w:hAnsi="Avenir" w:cs="Arial"/>
        </w:rPr>
      </w:pPr>
      <w:r w:rsidRPr="00A654B0">
        <w:rPr>
          <w:rStyle w:val="Strong"/>
          <w:rFonts w:ascii="Avenir" w:eastAsiaTheme="majorEastAsia" w:hAnsi="Avenir" w:cs="Arial"/>
          <w:b w:val="0"/>
          <w:bCs w:val="0"/>
        </w:rPr>
        <w:t>Zoning needs to shift from reactive to proactive</w:t>
      </w:r>
      <w:r w:rsidR="00674877" w:rsidRPr="00A654B0">
        <w:rPr>
          <w:rFonts w:ascii="Avenir" w:hAnsi="Avenir" w:cs="Arial"/>
        </w:rPr>
        <w:t xml:space="preserve"> and establish</w:t>
      </w:r>
      <w:r w:rsidRPr="00A654B0">
        <w:rPr>
          <w:rFonts w:ascii="Avenir" w:hAnsi="Avenir" w:cs="Arial"/>
        </w:rPr>
        <w:t xml:space="preserve"> a clear long-term land use vision that sets expectations for developers and guides compatible development outcomes</w:t>
      </w:r>
    </w:p>
    <w:p w14:paraId="5569C699" w14:textId="55F4BABD" w:rsidR="00674877" w:rsidRPr="00A654B0" w:rsidRDefault="00674877" w:rsidP="00F27439">
      <w:pPr>
        <w:pStyle w:val="NormalWeb"/>
        <w:numPr>
          <w:ilvl w:val="1"/>
          <w:numId w:val="37"/>
        </w:numPr>
        <w:rPr>
          <w:rFonts w:ascii="Avenir" w:hAnsi="Avenir" w:cs="Arial"/>
        </w:rPr>
      </w:pPr>
      <w:r w:rsidRPr="00A654B0">
        <w:rPr>
          <w:rStyle w:val="Strong"/>
          <w:rFonts w:ascii="Avenir" w:eastAsiaTheme="majorEastAsia" w:hAnsi="Avenir" w:cs="Arial"/>
          <w:b w:val="0"/>
          <w:bCs w:val="0"/>
        </w:rPr>
        <w:t>Overall, the County must “catch up”</w:t>
      </w:r>
      <w:r w:rsidRPr="00A654B0">
        <w:rPr>
          <w:rFonts w:ascii="Avenir" w:hAnsi="Avenir" w:cs="Arial"/>
        </w:rPr>
        <w:t>, aligning zoning outcomes, processes, and enforcement with contemporary development practices and community expectations</w:t>
      </w:r>
    </w:p>
    <w:p w14:paraId="6936E4CB" w14:textId="28ACD8BA" w:rsidR="00147D2D" w:rsidRPr="00A654B0" w:rsidRDefault="00147D2D" w:rsidP="00F27439">
      <w:pPr>
        <w:pStyle w:val="NormalWeb"/>
        <w:numPr>
          <w:ilvl w:val="1"/>
          <w:numId w:val="37"/>
        </w:numPr>
        <w:rPr>
          <w:rFonts w:ascii="Avenir" w:hAnsi="Avenir" w:cs="Arial"/>
        </w:rPr>
      </w:pPr>
      <w:r w:rsidRPr="00A654B0">
        <w:rPr>
          <w:rStyle w:val="Strong"/>
          <w:rFonts w:ascii="Avenir" w:eastAsiaTheme="majorEastAsia" w:hAnsi="Avenir" w:cs="Arial"/>
          <w:b w:val="0"/>
          <w:bCs w:val="0"/>
        </w:rPr>
        <w:t>The zoning code requires modernization and simplification</w:t>
      </w:r>
      <w:r w:rsidRPr="00A654B0">
        <w:rPr>
          <w:rFonts w:ascii="Avenir" w:hAnsi="Avenir" w:cs="Arial"/>
        </w:rPr>
        <w:t>, including clearer language, fewer matrices, improved readability, and resolution of past contradictions that led to poor results</w:t>
      </w:r>
    </w:p>
    <w:p w14:paraId="79F43F45" w14:textId="715CD149" w:rsidR="00147D2D" w:rsidRPr="00A654B0" w:rsidRDefault="00147D2D" w:rsidP="00F27439">
      <w:pPr>
        <w:pStyle w:val="NormalWeb"/>
        <w:numPr>
          <w:ilvl w:val="0"/>
          <w:numId w:val="37"/>
        </w:numPr>
        <w:rPr>
          <w:rFonts w:ascii="Avenir" w:hAnsi="Avenir" w:cs="Arial"/>
        </w:rPr>
      </w:pPr>
      <w:r w:rsidRPr="00A654B0">
        <w:rPr>
          <w:rStyle w:val="Strong"/>
          <w:rFonts w:ascii="Avenir" w:eastAsiaTheme="majorEastAsia" w:hAnsi="Avenir" w:cs="Arial"/>
          <w:b w:val="0"/>
          <w:bCs w:val="0"/>
        </w:rPr>
        <w:t>District-specific land use conflicts must be addressed</w:t>
      </w:r>
      <w:r w:rsidRPr="00A654B0">
        <w:rPr>
          <w:rFonts w:ascii="Avenir" w:hAnsi="Avenir" w:cs="Arial"/>
        </w:rPr>
        <w:t xml:space="preserve"> particularly industrial encroachment into residential areas (e.g., District 1 and I-675 corridor), truck routing through neighborhoods, and the need for step-down zoning between heavy/light industrial and residential uses</w:t>
      </w:r>
    </w:p>
    <w:p w14:paraId="7EA470B9" w14:textId="788527B5" w:rsidR="00147D2D" w:rsidRPr="00A654B0" w:rsidRDefault="00147D2D" w:rsidP="00F27439">
      <w:pPr>
        <w:pStyle w:val="NormalWeb"/>
        <w:numPr>
          <w:ilvl w:val="0"/>
          <w:numId w:val="37"/>
        </w:numPr>
        <w:rPr>
          <w:rFonts w:ascii="Avenir" w:hAnsi="Avenir" w:cs="Arial"/>
        </w:rPr>
      </w:pPr>
      <w:r w:rsidRPr="00A654B0">
        <w:rPr>
          <w:rStyle w:val="Strong"/>
          <w:rFonts w:ascii="Avenir" w:eastAsiaTheme="majorEastAsia" w:hAnsi="Avenir" w:cs="Arial"/>
          <w:b w:val="0"/>
          <w:bCs w:val="0"/>
        </w:rPr>
        <w:t xml:space="preserve">Zoning </w:t>
      </w:r>
      <w:r w:rsidR="00674877" w:rsidRPr="00A654B0">
        <w:rPr>
          <w:rStyle w:val="Strong"/>
          <w:rFonts w:ascii="Avenir" w:eastAsiaTheme="majorEastAsia" w:hAnsi="Avenir" w:cs="Arial"/>
          <w:b w:val="0"/>
          <w:bCs w:val="0"/>
        </w:rPr>
        <w:t xml:space="preserve">rewrite </w:t>
      </w:r>
      <w:r w:rsidRPr="00A654B0">
        <w:rPr>
          <w:rStyle w:val="Strong"/>
          <w:rFonts w:ascii="Avenir" w:eastAsiaTheme="majorEastAsia" w:hAnsi="Avenir" w:cs="Arial"/>
          <w:b w:val="0"/>
          <w:bCs w:val="0"/>
        </w:rPr>
        <w:t>should support economic goals</w:t>
      </w:r>
      <w:r w:rsidRPr="00A654B0">
        <w:rPr>
          <w:rFonts w:ascii="Avenir" w:hAnsi="Avenir" w:cs="Arial"/>
        </w:rPr>
        <w:t xml:space="preserve"> including increasing median income, attracting diverse and higher-quality businesses, incentivizing medical technology and redevelopment, and identifying appropriate areas for higher density</w:t>
      </w:r>
    </w:p>
    <w:p w14:paraId="029F9B0B" w14:textId="77777777" w:rsidR="00F27439" w:rsidRPr="00A654B0" w:rsidRDefault="00F27439" w:rsidP="00F27439">
      <w:pPr>
        <w:pStyle w:val="NormalWeb"/>
        <w:numPr>
          <w:ilvl w:val="1"/>
          <w:numId w:val="37"/>
        </w:numPr>
        <w:rPr>
          <w:rFonts w:ascii="Avenir" w:hAnsi="Avenir" w:cs="Arial"/>
        </w:rPr>
      </w:pPr>
      <w:r w:rsidRPr="00A654B0">
        <w:rPr>
          <w:rStyle w:val="Strong"/>
          <w:rFonts w:ascii="Avenir" w:eastAsiaTheme="majorEastAsia" w:hAnsi="Avenir" w:cs="Arial"/>
          <w:b w:val="0"/>
          <w:bCs w:val="0"/>
        </w:rPr>
        <w:lastRenderedPageBreak/>
        <w:t>Signature economic opportunities should be pursued</w:t>
      </w:r>
      <w:r w:rsidRPr="00A654B0">
        <w:rPr>
          <w:rFonts w:ascii="Avenir" w:hAnsi="Avenir" w:cs="Arial"/>
        </w:rPr>
        <w:t>, such as transforming Hwy 19/41 into a medical/technology corridor and repositioning hospital areas to attract higher-income residents and daytime workers</w:t>
      </w:r>
    </w:p>
    <w:p w14:paraId="68F620A7" w14:textId="006A3A23" w:rsidR="00147D2D" w:rsidRPr="00A654B0" w:rsidRDefault="00147D2D" w:rsidP="00F27439">
      <w:pPr>
        <w:pStyle w:val="NormalWeb"/>
        <w:numPr>
          <w:ilvl w:val="0"/>
          <w:numId w:val="37"/>
        </w:numPr>
        <w:rPr>
          <w:rFonts w:ascii="Avenir" w:hAnsi="Avenir" w:cs="Arial"/>
        </w:rPr>
      </w:pPr>
      <w:r w:rsidRPr="00A654B0">
        <w:rPr>
          <w:rStyle w:val="Strong"/>
          <w:rFonts w:ascii="Avenir" w:eastAsiaTheme="majorEastAsia" w:hAnsi="Avenir" w:cs="Arial"/>
          <w:b w:val="0"/>
          <w:bCs w:val="0"/>
        </w:rPr>
        <w:t xml:space="preserve">Preservation </w:t>
      </w:r>
      <w:r w:rsidR="00674877" w:rsidRPr="00A654B0">
        <w:rPr>
          <w:rStyle w:val="Strong"/>
          <w:rFonts w:ascii="Avenir" w:eastAsiaTheme="majorEastAsia" w:hAnsi="Avenir" w:cs="Arial"/>
          <w:b w:val="0"/>
          <w:bCs w:val="0"/>
        </w:rPr>
        <w:t>emphasized</w:t>
      </w:r>
      <w:r w:rsidR="00674877" w:rsidRPr="00A654B0">
        <w:rPr>
          <w:rStyle w:val="Strong"/>
          <w:rFonts w:ascii="Avenir" w:eastAsiaTheme="majorEastAsia" w:hAnsi="Avenir" w:cs="Arial"/>
        </w:rPr>
        <w:t xml:space="preserve"> </w:t>
      </w:r>
      <w:r w:rsidRPr="00A654B0">
        <w:rPr>
          <w:rFonts w:ascii="Avenir" w:hAnsi="Avenir" w:cs="Arial"/>
        </w:rPr>
        <w:t>with a desire to protect agricultural lands, allow limited mixed-use in appropriate corridors (e.g., Hwy 85), and avoid unwanted street connections to undeveloped parcels</w:t>
      </w:r>
    </w:p>
    <w:p w14:paraId="454F9304" w14:textId="0098C92B" w:rsidR="00147D2D" w:rsidRPr="00A654B0" w:rsidRDefault="00147D2D" w:rsidP="00F27439">
      <w:pPr>
        <w:pStyle w:val="NormalWeb"/>
        <w:numPr>
          <w:ilvl w:val="1"/>
          <w:numId w:val="37"/>
        </w:numPr>
        <w:rPr>
          <w:rFonts w:ascii="Avenir" w:hAnsi="Avenir" w:cs="Arial"/>
        </w:rPr>
      </w:pPr>
      <w:r w:rsidRPr="00A654B0">
        <w:rPr>
          <w:rStyle w:val="Strong"/>
          <w:rFonts w:ascii="Avenir" w:eastAsiaTheme="majorEastAsia" w:hAnsi="Avenir" w:cs="Arial"/>
          <w:b w:val="0"/>
          <w:bCs w:val="0"/>
        </w:rPr>
        <w:t>Environmental, public realm, and enforcement issues need stronger tools</w:t>
      </w:r>
      <w:r w:rsidRPr="00A654B0">
        <w:rPr>
          <w:rFonts w:ascii="Avenir" w:hAnsi="Avenir" w:cs="Arial"/>
        </w:rPr>
        <w:t>, such as clearer tree canopy requirements, more greenspaces, better trash enforcement, and stronger code “teeth”</w:t>
      </w:r>
    </w:p>
    <w:p w14:paraId="7EE7B038" w14:textId="275134A1" w:rsidR="00147D2D" w:rsidRPr="00A654B0" w:rsidRDefault="00147D2D" w:rsidP="00F27439">
      <w:pPr>
        <w:pStyle w:val="NormalWeb"/>
        <w:numPr>
          <w:ilvl w:val="0"/>
          <w:numId w:val="37"/>
        </w:numPr>
        <w:rPr>
          <w:rFonts w:ascii="Avenir" w:hAnsi="Avenir" w:cs="Arial"/>
        </w:rPr>
      </w:pPr>
      <w:r w:rsidRPr="00A654B0">
        <w:rPr>
          <w:rStyle w:val="Strong"/>
          <w:rFonts w:ascii="Avenir" w:eastAsiaTheme="majorEastAsia" w:hAnsi="Avenir" w:cs="Arial"/>
          <w:b w:val="0"/>
          <w:bCs w:val="0"/>
        </w:rPr>
        <w:t>Housing and talent retention are strategic concerns</w:t>
      </w:r>
      <w:r w:rsidRPr="00A654B0">
        <w:rPr>
          <w:rFonts w:ascii="Avenir" w:hAnsi="Avenir" w:cs="Arial"/>
        </w:rPr>
        <w:t>, particularly retaining Clayton State graduates through appropriate housing options and amenities</w:t>
      </w:r>
    </w:p>
    <w:p w14:paraId="74FA517E" w14:textId="77777777" w:rsidR="00147D2D" w:rsidRPr="00A654B0" w:rsidRDefault="00147D2D" w:rsidP="00147D2D">
      <w:pPr>
        <w:rPr>
          <w:rFonts w:ascii="Avenir" w:hAnsi="Avenir" w:cs="Arial"/>
          <w:b/>
          <w:bCs/>
          <w:sz w:val="24"/>
          <w:szCs w:val="24"/>
        </w:rPr>
      </w:pPr>
      <w:r w:rsidRPr="00A654B0">
        <w:rPr>
          <w:rFonts w:ascii="Avenir" w:hAnsi="Avenir" w:cs="Arial"/>
          <w:b/>
          <w:bCs/>
          <w:sz w:val="24"/>
          <w:szCs w:val="24"/>
        </w:rPr>
        <w:t>Current Zoning Challenges</w:t>
      </w:r>
    </w:p>
    <w:p w14:paraId="02A25104" w14:textId="398EF37E" w:rsidR="00147D2D" w:rsidRPr="00A654B0" w:rsidRDefault="00147D2D" w:rsidP="00674877">
      <w:pPr>
        <w:pStyle w:val="NormalWeb"/>
        <w:numPr>
          <w:ilvl w:val="0"/>
          <w:numId w:val="31"/>
        </w:numPr>
        <w:rPr>
          <w:rFonts w:ascii="Avenir" w:hAnsi="Avenir" w:cs="Arial"/>
        </w:rPr>
      </w:pPr>
      <w:r w:rsidRPr="00A654B0">
        <w:rPr>
          <w:rStyle w:val="Strong"/>
          <w:rFonts w:ascii="Avenir" w:eastAsiaTheme="majorEastAsia" w:hAnsi="Avenir" w:cs="Arial"/>
          <w:b w:val="0"/>
          <w:bCs w:val="0"/>
        </w:rPr>
        <w:t xml:space="preserve">Future planning </w:t>
      </w:r>
      <w:r w:rsidR="00674877" w:rsidRPr="00A654B0">
        <w:rPr>
          <w:rStyle w:val="Strong"/>
          <w:rFonts w:ascii="Avenir" w:eastAsiaTheme="majorEastAsia" w:hAnsi="Avenir" w:cs="Arial"/>
          <w:b w:val="0"/>
          <w:bCs w:val="0"/>
        </w:rPr>
        <w:t>needs to</w:t>
      </w:r>
      <w:r w:rsidRPr="00A654B0">
        <w:rPr>
          <w:rStyle w:val="Strong"/>
          <w:rFonts w:ascii="Avenir" w:eastAsiaTheme="majorEastAsia" w:hAnsi="Avenir" w:cs="Arial"/>
          <w:b w:val="0"/>
          <w:bCs w:val="0"/>
        </w:rPr>
        <w:t xml:space="preserve"> move beyond district-by-district decision-making</w:t>
      </w:r>
      <w:r w:rsidRPr="00A654B0">
        <w:rPr>
          <w:rFonts w:ascii="Avenir" w:hAnsi="Avenir" w:cs="Arial"/>
        </w:rPr>
        <w:t>, with policy language that supports countywide goals without unintentionally favoring certain nodes or areas</w:t>
      </w:r>
    </w:p>
    <w:p w14:paraId="280AC03A" w14:textId="68BBD642" w:rsidR="00147D2D" w:rsidRPr="00A654B0" w:rsidRDefault="00147D2D" w:rsidP="00674877">
      <w:pPr>
        <w:pStyle w:val="NormalWeb"/>
        <w:numPr>
          <w:ilvl w:val="1"/>
          <w:numId w:val="31"/>
        </w:numPr>
        <w:rPr>
          <w:rFonts w:ascii="Avenir" w:hAnsi="Avenir" w:cs="Arial"/>
        </w:rPr>
      </w:pPr>
      <w:r w:rsidRPr="00A654B0">
        <w:rPr>
          <w:rStyle w:val="Strong"/>
          <w:rFonts w:ascii="Avenir" w:eastAsiaTheme="majorEastAsia" w:hAnsi="Avenir" w:cs="Arial"/>
          <w:b w:val="0"/>
          <w:bCs w:val="0"/>
        </w:rPr>
        <w:t>Political influence</w:t>
      </w:r>
      <w:r w:rsidR="00674877" w:rsidRPr="00A654B0">
        <w:rPr>
          <w:rStyle w:val="Strong"/>
          <w:rFonts w:ascii="Avenir" w:eastAsiaTheme="majorEastAsia" w:hAnsi="Avenir" w:cs="Arial"/>
          <w:b w:val="0"/>
          <w:bCs w:val="0"/>
        </w:rPr>
        <w:t xml:space="preserve"> on decisions</w:t>
      </w:r>
      <w:r w:rsidRPr="00A654B0">
        <w:rPr>
          <w:rStyle w:val="Strong"/>
          <w:rFonts w:ascii="Avenir" w:eastAsiaTheme="majorEastAsia" w:hAnsi="Avenir" w:cs="Arial"/>
          <w:b w:val="0"/>
          <w:bCs w:val="0"/>
        </w:rPr>
        <w:t xml:space="preserve"> and process transparency </w:t>
      </w:r>
      <w:proofErr w:type="gramStart"/>
      <w:r w:rsidR="00674877" w:rsidRPr="00A654B0">
        <w:rPr>
          <w:rStyle w:val="Strong"/>
          <w:rFonts w:ascii="Avenir" w:eastAsiaTheme="majorEastAsia" w:hAnsi="Avenir" w:cs="Arial"/>
          <w:b w:val="0"/>
          <w:bCs w:val="0"/>
        </w:rPr>
        <w:t>remain</w:t>
      </w:r>
      <w:proofErr w:type="gramEnd"/>
      <w:r w:rsidR="00674877" w:rsidRPr="00A654B0">
        <w:rPr>
          <w:rStyle w:val="Strong"/>
          <w:rFonts w:ascii="Avenir" w:eastAsiaTheme="majorEastAsia" w:hAnsi="Avenir" w:cs="Arial"/>
          <w:b w:val="0"/>
          <w:bCs w:val="0"/>
        </w:rPr>
        <w:t xml:space="preserve"> </w:t>
      </w:r>
      <w:r w:rsidRPr="00A654B0">
        <w:rPr>
          <w:rStyle w:val="Strong"/>
          <w:rFonts w:ascii="Avenir" w:eastAsiaTheme="majorEastAsia" w:hAnsi="Avenir" w:cs="Arial"/>
          <w:b w:val="0"/>
          <w:bCs w:val="0"/>
        </w:rPr>
        <w:t>concerns</w:t>
      </w:r>
      <w:r w:rsidR="00674877" w:rsidRPr="00A654B0">
        <w:rPr>
          <w:rFonts w:ascii="Avenir" w:hAnsi="Avenir" w:cs="Arial"/>
        </w:rPr>
        <w:t xml:space="preserve"> for residents</w:t>
      </w:r>
      <w:r w:rsidRPr="00A654B0">
        <w:rPr>
          <w:rFonts w:ascii="Avenir" w:hAnsi="Avenir" w:cs="Arial"/>
        </w:rPr>
        <w:t xml:space="preserve"> with a need to better account for how outcomes are shaped</w:t>
      </w:r>
    </w:p>
    <w:p w14:paraId="7F4B9693" w14:textId="190E92FA" w:rsidR="00147D2D" w:rsidRPr="00A654B0" w:rsidRDefault="00147D2D" w:rsidP="00674877">
      <w:pPr>
        <w:pStyle w:val="NormalWeb"/>
        <w:numPr>
          <w:ilvl w:val="0"/>
          <w:numId w:val="31"/>
        </w:numPr>
        <w:rPr>
          <w:rFonts w:ascii="Avenir" w:hAnsi="Avenir" w:cs="Arial"/>
        </w:rPr>
      </w:pPr>
      <w:r w:rsidRPr="00A654B0">
        <w:rPr>
          <w:rStyle w:val="Strong"/>
          <w:rFonts w:ascii="Avenir" w:eastAsiaTheme="majorEastAsia" w:hAnsi="Avenir" w:cs="Arial"/>
          <w:b w:val="0"/>
          <w:bCs w:val="0"/>
        </w:rPr>
        <w:t xml:space="preserve">Expedited pathways and incentives </w:t>
      </w:r>
      <w:r w:rsidR="00674877" w:rsidRPr="00A654B0">
        <w:rPr>
          <w:rStyle w:val="Strong"/>
          <w:rFonts w:ascii="Avenir" w:eastAsiaTheme="majorEastAsia" w:hAnsi="Avenir" w:cs="Arial"/>
          <w:b w:val="0"/>
          <w:bCs w:val="0"/>
        </w:rPr>
        <w:t>c</w:t>
      </w:r>
      <w:r w:rsidRPr="00A654B0">
        <w:rPr>
          <w:rStyle w:val="Strong"/>
          <w:rFonts w:ascii="Avenir" w:eastAsiaTheme="majorEastAsia" w:hAnsi="Avenir" w:cs="Arial"/>
          <w:b w:val="0"/>
          <w:bCs w:val="0"/>
        </w:rPr>
        <w:t>ould be explored</w:t>
      </w:r>
      <w:r w:rsidRPr="00A654B0">
        <w:rPr>
          <w:rFonts w:ascii="Avenir" w:hAnsi="Avenir" w:cs="Arial"/>
        </w:rPr>
        <w:t xml:space="preserve"> to reward developments that help achieve County goals, which is critical to building effective partnerships with the real estate community</w:t>
      </w:r>
    </w:p>
    <w:p w14:paraId="2EAA6EEC" w14:textId="49421209" w:rsidR="00147D2D" w:rsidRPr="00A654B0" w:rsidRDefault="00147D2D" w:rsidP="00674877">
      <w:pPr>
        <w:pStyle w:val="NormalWeb"/>
        <w:numPr>
          <w:ilvl w:val="0"/>
          <w:numId w:val="31"/>
        </w:numPr>
        <w:rPr>
          <w:rFonts w:ascii="Avenir" w:hAnsi="Avenir" w:cs="Arial"/>
        </w:rPr>
      </w:pPr>
      <w:r w:rsidRPr="00A654B0">
        <w:rPr>
          <w:rStyle w:val="Strong"/>
          <w:rFonts w:ascii="Avenir" w:eastAsiaTheme="majorEastAsia" w:hAnsi="Avenir" w:cs="Arial"/>
          <w:b w:val="0"/>
          <w:bCs w:val="0"/>
        </w:rPr>
        <w:t>There is widespread confusion about development timelines</w:t>
      </w:r>
      <w:r w:rsidR="00674877" w:rsidRPr="00A654B0">
        <w:rPr>
          <w:rFonts w:ascii="Avenir" w:hAnsi="Avenir" w:cs="Arial"/>
        </w:rPr>
        <w:t xml:space="preserve"> </w:t>
      </w:r>
      <w:r w:rsidRPr="00A654B0">
        <w:rPr>
          <w:rFonts w:ascii="Avenir" w:hAnsi="Avenir" w:cs="Arial"/>
        </w:rPr>
        <w:t>with both constituents and business owners questioning how the County’s process compares to neighboring municipalities</w:t>
      </w:r>
    </w:p>
    <w:p w14:paraId="5B6E1FB6" w14:textId="4B037055" w:rsidR="00147D2D" w:rsidRPr="00A654B0" w:rsidRDefault="00147D2D" w:rsidP="00674877">
      <w:pPr>
        <w:pStyle w:val="NormalWeb"/>
        <w:numPr>
          <w:ilvl w:val="1"/>
          <w:numId w:val="31"/>
        </w:numPr>
        <w:rPr>
          <w:rFonts w:ascii="Avenir" w:hAnsi="Avenir" w:cs="Arial"/>
        </w:rPr>
      </w:pPr>
      <w:r w:rsidRPr="00A654B0">
        <w:rPr>
          <w:rStyle w:val="Strong"/>
          <w:rFonts w:ascii="Avenir" w:eastAsiaTheme="majorEastAsia" w:hAnsi="Avenir" w:cs="Arial"/>
          <w:b w:val="0"/>
          <w:bCs w:val="0"/>
        </w:rPr>
        <w:t>The zoning and permitting process needs simplification and clearer communication</w:t>
      </w:r>
      <w:r w:rsidR="00674877" w:rsidRPr="00A654B0">
        <w:rPr>
          <w:rStyle w:val="Strong"/>
          <w:rFonts w:ascii="Avenir" w:eastAsiaTheme="majorEastAsia" w:hAnsi="Avenir" w:cs="Arial"/>
          <w:b w:val="0"/>
          <w:bCs w:val="0"/>
        </w:rPr>
        <w:t>,</w:t>
      </w:r>
      <w:r w:rsidRPr="00A654B0">
        <w:rPr>
          <w:rFonts w:ascii="Avenir" w:hAnsi="Avenir" w:cs="Arial"/>
        </w:rPr>
        <w:t xml:space="preserve"> particularly around timelines, review steps, and expectations, to reduce uncertainty for developers and property owners</w:t>
      </w:r>
    </w:p>
    <w:p w14:paraId="2AC36A00" w14:textId="42D9C18F" w:rsidR="00147D2D" w:rsidRPr="00A654B0" w:rsidRDefault="00674877" w:rsidP="00674877">
      <w:pPr>
        <w:pStyle w:val="NormalWeb"/>
        <w:numPr>
          <w:ilvl w:val="2"/>
          <w:numId w:val="31"/>
        </w:numPr>
        <w:rPr>
          <w:rFonts w:ascii="Avenir" w:hAnsi="Avenir" w:cs="Arial"/>
        </w:rPr>
      </w:pPr>
      <w:r w:rsidRPr="00A654B0">
        <w:rPr>
          <w:rFonts w:ascii="Avenir" w:hAnsi="Avenir" w:cs="Arial"/>
        </w:rPr>
        <w:t>Balance needed since</w:t>
      </w:r>
      <w:r w:rsidR="00147D2D" w:rsidRPr="00A654B0">
        <w:rPr>
          <w:rFonts w:ascii="Avenir" w:hAnsi="Avenir" w:cs="Arial"/>
        </w:rPr>
        <w:t xml:space="preserve"> delays frustrate </w:t>
      </w:r>
      <w:proofErr w:type="gramStart"/>
      <w:r w:rsidR="00147D2D" w:rsidRPr="00A654B0">
        <w:rPr>
          <w:rFonts w:ascii="Avenir" w:hAnsi="Avenir" w:cs="Arial"/>
        </w:rPr>
        <w:t>applicants</w:t>
      </w:r>
      <w:proofErr w:type="gramEnd"/>
      <w:r w:rsidRPr="00A654B0">
        <w:rPr>
          <w:rFonts w:ascii="Avenir" w:hAnsi="Avenir" w:cs="Arial"/>
        </w:rPr>
        <w:t xml:space="preserve"> but</w:t>
      </w:r>
      <w:r w:rsidR="00147D2D" w:rsidRPr="00A654B0">
        <w:rPr>
          <w:rFonts w:ascii="Avenir" w:hAnsi="Avenir" w:cs="Arial"/>
        </w:rPr>
        <w:t xml:space="preserve"> a more deliberate review is also seen as a safeguard against low-quality or incompatible development</w:t>
      </w:r>
    </w:p>
    <w:p w14:paraId="1090BA21" w14:textId="77777777" w:rsidR="00674877" w:rsidRPr="00A654B0" w:rsidRDefault="00674877" w:rsidP="00674877">
      <w:pPr>
        <w:pStyle w:val="NormalWeb"/>
        <w:numPr>
          <w:ilvl w:val="1"/>
          <w:numId w:val="31"/>
        </w:numPr>
        <w:rPr>
          <w:rFonts w:ascii="Avenir" w:hAnsi="Avenir" w:cs="Arial"/>
        </w:rPr>
      </w:pPr>
      <w:r w:rsidRPr="00A654B0">
        <w:rPr>
          <w:rStyle w:val="Strong"/>
          <w:rFonts w:ascii="Avenir" w:eastAsiaTheme="majorEastAsia" w:hAnsi="Avenir" w:cs="Arial"/>
          <w:b w:val="0"/>
          <w:bCs w:val="0"/>
        </w:rPr>
        <w:t>Stronger engagement and education of the private sector is essential</w:t>
      </w:r>
      <w:r w:rsidRPr="00A654B0">
        <w:rPr>
          <w:rFonts w:ascii="Avenir" w:hAnsi="Avenir" w:cs="Arial"/>
        </w:rPr>
        <w:t>, including clear guidance, training, and short-form educational tools to improve predictability and outcomes</w:t>
      </w:r>
    </w:p>
    <w:p w14:paraId="6F2CD513" w14:textId="552F72B6" w:rsidR="00147D2D" w:rsidRPr="00A654B0" w:rsidRDefault="00147D2D" w:rsidP="00147D2D">
      <w:pPr>
        <w:rPr>
          <w:rFonts w:ascii="Avenir" w:hAnsi="Avenir" w:cs="Arial"/>
          <w:b/>
          <w:bCs/>
          <w:sz w:val="24"/>
          <w:szCs w:val="24"/>
        </w:rPr>
      </w:pPr>
      <w:r w:rsidRPr="00A654B0">
        <w:rPr>
          <w:rFonts w:ascii="Avenir" w:hAnsi="Avenir" w:cs="Arial"/>
          <w:b/>
          <w:bCs/>
          <w:sz w:val="24"/>
          <w:szCs w:val="24"/>
        </w:rPr>
        <w:t>Housing &amp; Neighborhoods</w:t>
      </w:r>
    </w:p>
    <w:p w14:paraId="5CCFB3B6" w14:textId="7CF1F70E" w:rsidR="00147D2D" w:rsidRPr="00A654B0" w:rsidRDefault="00147D2D" w:rsidP="00AB3B5D">
      <w:pPr>
        <w:pStyle w:val="NormalWeb"/>
        <w:numPr>
          <w:ilvl w:val="0"/>
          <w:numId w:val="23"/>
        </w:numPr>
        <w:rPr>
          <w:rFonts w:ascii="Avenir" w:hAnsi="Avenir" w:cs="Arial"/>
        </w:rPr>
      </w:pPr>
      <w:r w:rsidRPr="00A654B0">
        <w:rPr>
          <w:rStyle w:val="Strong"/>
          <w:rFonts w:ascii="Avenir" w:eastAsiaTheme="majorEastAsia" w:hAnsi="Avenir" w:cs="Arial"/>
          <w:b w:val="0"/>
          <w:bCs w:val="0"/>
        </w:rPr>
        <w:lastRenderedPageBreak/>
        <w:t>General support exists for new housing types</w:t>
      </w:r>
      <w:r w:rsidRPr="00A654B0">
        <w:rPr>
          <w:rFonts w:ascii="Avenir" w:hAnsi="Avenir" w:cs="Arial"/>
        </w:rPr>
        <w:t>, including ADUs, tiny homes, mixed-income, market-rate housing, condos, and apartments, as part of a broader strategy to address housing demand</w:t>
      </w:r>
    </w:p>
    <w:p w14:paraId="272E2BC1" w14:textId="6F2D79C7" w:rsidR="00147D2D" w:rsidRPr="00A654B0" w:rsidRDefault="00147D2D" w:rsidP="00AB3B5D">
      <w:pPr>
        <w:pStyle w:val="NormalWeb"/>
        <w:numPr>
          <w:ilvl w:val="1"/>
          <w:numId w:val="23"/>
        </w:numPr>
        <w:rPr>
          <w:rFonts w:ascii="Avenir" w:hAnsi="Avenir" w:cs="Arial"/>
        </w:rPr>
      </w:pPr>
      <w:r w:rsidRPr="00A654B0">
        <w:rPr>
          <w:rStyle w:val="Strong"/>
          <w:rFonts w:ascii="Avenir" w:eastAsiaTheme="majorEastAsia" w:hAnsi="Avenir" w:cs="Arial"/>
          <w:b w:val="0"/>
          <w:bCs w:val="0"/>
        </w:rPr>
        <w:t xml:space="preserve">Higher-density and mixed-use development is viewed as </w:t>
      </w:r>
      <w:r w:rsidR="00AB3B5D" w:rsidRPr="00A654B0">
        <w:rPr>
          <w:rStyle w:val="Strong"/>
          <w:rFonts w:ascii="Avenir" w:eastAsiaTheme="majorEastAsia" w:hAnsi="Avenir" w:cs="Arial"/>
          <w:b w:val="0"/>
          <w:bCs w:val="0"/>
        </w:rPr>
        <w:t>necessary</w:t>
      </w:r>
      <w:r w:rsidRPr="00A654B0">
        <w:rPr>
          <w:rFonts w:ascii="Avenir" w:hAnsi="Avenir" w:cs="Arial"/>
        </w:rPr>
        <w:t xml:space="preserve">, particularly higher-rise projects that add residential, office, and commercial space, but density must be thoughtfully </w:t>
      </w:r>
      <w:proofErr w:type="gramStart"/>
      <w:r w:rsidRPr="00A654B0">
        <w:rPr>
          <w:rFonts w:ascii="Avenir" w:hAnsi="Avenir" w:cs="Arial"/>
        </w:rPr>
        <w:t>located</w:t>
      </w:r>
      <w:proofErr w:type="gramEnd"/>
      <w:r w:rsidR="00AB3B5D" w:rsidRPr="00A654B0">
        <w:rPr>
          <w:rFonts w:ascii="Avenir" w:hAnsi="Avenir" w:cs="Arial"/>
        </w:rPr>
        <w:t xml:space="preserve"> or it will receive pushback</w:t>
      </w:r>
    </w:p>
    <w:p w14:paraId="31514E66" w14:textId="5C3AC33B" w:rsidR="00147D2D" w:rsidRPr="00A654B0" w:rsidRDefault="00147D2D" w:rsidP="00AB3B5D">
      <w:pPr>
        <w:pStyle w:val="NormalWeb"/>
        <w:numPr>
          <w:ilvl w:val="2"/>
          <w:numId w:val="23"/>
        </w:numPr>
        <w:rPr>
          <w:rFonts w:ascii="Avenir" w:hAnsi="Avenir" w:cs="Arial"/>
        </w:rPr>
      </w:pPr>
      <w:r w:rsidRPr="00A654B0">
        <w:rPr>
          <w:rStyle w:val="Strong"/>
          <w:rFonts w:ascii="Avenir" w:eastAsiaTheme="majorEastAsia" w:hAnsi="Avenir" w:cs="Arial"/>
          <w:b w:val="0"/>
          <w:bCs w:val="0"/>
        </w:rPr>
        <w:t>Concerns remain about how density is delivered</w:t>
      </w:r>
      <w:r w:rsidRPr="00A654B0">
        <w:rPr>
          <w:rFonts w:ascii="Avenir" w:hAnsi="Avenir" w:cs="Arial"/>
        </w:rPr>
        <w:t xml:space="preserve">, with skepticism that current zoning is </w:t>
      </w:r>
      <w:r w:rsidR="00AB3B5D" w:rsidRPr="00A654B0">
        <w:rPr>
          <w:rFonts w:ascii="Avenir" w:hAnsi="Avenir" w:cs="Arial"/>
        </w:rPr>
        <w:t>“</w:t>
      </w:r>
      <w:r w:rsidRPr="00A654B0">
        <w:rPr>
          <w:rFonts w:ascii="Avenir" w:hAnsi="Avenir" w:cs="Arial"/>
        </w:rPr>
        <w:t>pro-developer</w:t>
      </w:r>
      <w:r w:rsidR="00AB3B5D" w:rsidRPr="00A654B0">
        <w:rPr>
          <w:rFonts w:ascii="Avenir" w:hAnsi="Avenir" w:cs="Arial"/>
        </w:rPr>
        <w:t>”</w:t>
      </w:r>
      <w:r w:rsidRPr="00A654B0">
        <w:rPr>
          <w:rFonts w:ascii="Avenir" w:hAnsi="Avenir" w:cs="Arial"/>
        </w:rPr>
        <w:t xml:space="preserve"> and insufficiently aligned with county and resident needs; stronger collaboration between residents, businesses, and the County is needed</w:t>
      </w:r>
    </w:p>
    <w:p w14:paraId="61DFBAB7" w14:textId="2B92BAB2" w:rsidR="00AB3B5D" w:rsidRPr="00A654B0" w:rsidRDefault="00AB3B5D" w:rsidP="00AB3B5D">
      <w:pPr>
        <w:pStyle w:val="NormalWeb"/>
        <w:numPr>
          <w:ilvl w:val="3"/>
          <w:numId w:val="23"/>
        </w:numPr>
        <w:rPr>
          <w:rFonts w:ascii="Avenir" w:hAnsi="Avenir" w:cs="Arial"/>
        </w:rPr>
      </w:pPr>
      <w:r w:rsidRPr="00A654B0">
        <w:rPr>
          <w:rStyle w:val="Strong"/>
          <w:rFonts w:ascii="Avenir" w:eastAsiaTheme="majorEastAsia" w:hAnsi="Avenir" w:cs="Arial"/>
          <w:b w:val="0"/>
          <w:bCs w:val="0"/>
        </w:rPr>
        <w:t>Regulatory loopholes and variances are a frustration</w:t>
      </w:r>
      <w:r w:rsidRPr="00A654B0">
        <w:rPr>
          <w:rFonts w:ascii="Avenir" w:hAnsi="Avenir" w:cs="Arial"/>
        </w:rPr>
        <w:t xml:space="preserve"> particularly when developments bypass needed infrastructure improvements such as road widening, access management, and safe turning movements</w:t>
      </w:r>
    </w:p>
    <w:p w14:paraId="17397D3E" w14:textId="3F4A45C1" w:rsidR="00147D2D" w:rsidRPr="00A654B0" w:rsidRDefault="00147D2D" w:rsidP="00AB3B5D">
      <w:pPr>
        <w:pStyle w:val="NormalWeb"/>
        <w:numPr>
          <w:ilvl w:val="3"/>
          <w:numId w:val="23"/>
        </w:numPr>
        <w:rPr>
          <w:rFonts w:ascii="Avenir" w:hAnsi="Avenir" w:cs="Arial"/>
        </w:rPr>
      </w:pPr>
      <w:r w:rsidRPr="00A654B0">
        <w:rPr>
          <w:rStyle w:val="Strong"/>
          <w:rFonts w:ascii="Avenir" w:eastAsiaTheme="majorEastAsia" w:hAnsi="Avenir" w:cs="Arial"/>
          <w:b w:val="0"/>
          <w:bCs w:val="0"/>
        </w:rPr>
        <w:t>Amenities are critical to community buy-in</w:t>
      </w:r>
      <w:r w:rsidRPr="00A654B0">
        <w:rPr>
          <w:rFonts w:ascii="Avenir" w:hAnsi="Avenir" w:cs="Arial"/>
          <w:b/>
          <w:bCs/>
        </w:rPr>
        <w:t xml:space="preserve"> </w:t>
      </w:r>
      <w:r w:rsidRPr="00A654B0">
        <w:rPr>
          <w:rFonts w:ascii="Avenir" w:hAnsi="Avenir" w:cs="Arial"/>
        </w:rPr>
        <w:t xml:space="preserve">with support for new housing </w:t>
      </w:r>
      <w:proofErr w:type="gramStart"/>
      <w:r w:rsidRPr="00A654B0">
        <w:rPr>
          <w:rFonts w:ascii="Avenir" w:hAnsi="Avenir" w:cs="Arial"/>
        </w:rPr>
        <w:t>types</w:t>
      </w:r>
      <w:proofErr w:type="gramEnd"/>
      <w:r w:rsidRPr="00A654B0">
        <w:rPr>
          <w:rFonts w:ascii="Avenir" w:hAnsi="Avenir" w:cs="Arial"/>
        </w:rPr>
        <w:t xml:space="preserve"> dependent on concurrent investments that benefit existing residents</w:t>
      </w:r>
    </w:p>
    <w:p w14:paraId="71F2E260" w14:textId="3F3C77AC" w:rsidR="00147D2D" w:rsidRPr="00A654B0" w:rsidRDefault="00147D2D" w:rsidP="00AB3B5D">
      <w:pPr>
        <w:pStyle w:val="NormalWeb"/>
        <w:numPr>
          <w:ilvl w:val="0"/>
          <w:numId w:val="23"/>
        </w:numPr>
        <w:rPr>
          <w:rFonts w:ascii="Avenir" w:hAnsi="Avenir" w:cs="Arial"/>
        </w:rPr>
      </w:pPr>
      <w:r w:rsidRPr="00A654B0">
        <w:rPr>
          <w:rStyle w:val="Strong"/>
          <w:rFonts w:ascii="Avenir" w:eastAsiaTheme="majorEastAsia" w:hAnsi="Avenir" w:cs="Arial"/>
          <w:b w:val="0"/>
          <w:bCs w:val="0"/>
        </w:rPr>
        <w:t>The current code limits development of ADUs, tiny homes, and cottages</w:t>
      </w:r>
      <w:r w:rsidR="00AB3B5D" w:rsidRPr="00A654B0">
        <w:rPr>
          <w:rFonts w:ascii="Avenir" w:hAnsi="Avenir" w:cs="Arial"/>
        </w:rPr>
        <w:t xml:space="preserve"> and prevents</w:t>
      </w:r>
      <w:r w:rsidRPr="00A654B0">
        <w:rPr>
          <w:rFonts w:ascii="Avenir" w:hAnsi="Avenir" w:cs="Arial"/>
        </w:rPr>
        <w:t xml:space="preserve"> these housing types from being deployed at a meaningful scale</w:t>
      </w:r>
    </w:p>
    <w:p w14:paraId="0DE37237" w14:textId="0DC7D9D4" w:rsidR="00147D2D" w:rsidRPr="00A654B0" w:rsidRDefault="00147D2D" w:rsidP="00AB3B5D">
      <w:pPr>
        <w:pStyle w:val="NormalWeb"/>
        <w:numPr>
          <w:ilvl w:val="1"/>
          <w:numId w:val="23"/>
        </w:numPr>
        <w:rPr>
          <w:rFonts w:ascii="Avenir" w:hAnsi="Avenir" w:cs="Arial"/>
        </w:rPr>
      </w:pPr>
      <w:r w:rsidRPr="00A654B0">
        <w:rPr>
          <w:rStyle w:val="Strong"/>
          <w:rFonts w:ascii="Avenir" w:eastAsiaTheme="majorEastAsia" w:hAnsi="Avenir" w:cs="Arial"/>
          <w:b w:val="0"/>
          <w:bCs w:val="0"/>
        </w:rPr>
        <w:t>There is interest in dedicated tiny home communities</w:t>
      </w:r>
      <w:r w:rsidRPr="00A654B0">
        <w:rPr>
          <w:rFonts w:ascii="Avenir" w:hAnsi="Avenir" w:cs="Arial"/>
          <w:b/>
          <w:bCs/>
        </w:rPr>
        <w:t>,</w:t>
      </w:r>
      <w:r w:rsidRPr="00A654B0">
        <w:rPr>
          <w:rFonts w:ascii="Avenir" w:hAnsi="Avenir" w:cs="Arial"/>
        </w:rPr>
        <w:t xml:space="preserve"> but existing ordinance requirements (such as minimum heated area standards) effectively prohibit them</w:t>
      </w:r>
    </w:p>
    <w:p w14:paraId="70D94B2B" w14:textId="3AB766E5" w:rsidR="00147D2D" w:rsidRPr="00A654B0" w:rsidRDefault="00147D2D" w:rsidP="00AB3B5D">
      <w:pPr>
        <w:pStyle w:val="NormalWeb"/>
        <w:numPr>
          <w:ilvl w:val="1"/>
          <w:numId w:val="23"/>
        </w:numPr>
        <w:rPr>
          <w:rFonts w:ascii="Avenir" w:hAnsi="Avenir" w:cs="Arial"/>
        </w:rPr>
      </w:pPr>
      <w:r w:rsidRPr="00A654B0">
        <w:rPr>
          <w:rStyle w:val="Strong"/>
          <w:rFonts w:ascii="Avenir" w:eastAsiaTheme="majorEastAsia" w:hAnsi="Avenir" w:cs="Arial"/>
          <w:b w:val="0"/>
          <w:bCs w:val="0"/>
        </w:rPr>
        <w:t>ADUs are recognized as having fiscal benefits</w:t>
      </w:r>
      <w:r w:rsidRPr="00A654B0">
        <w:rPr>
          <w:rFonts w:ascii="Avenir" w:hAnsi="Avenir" w:cs="Arial"/>
        </w:rPr>
        <w:t>, including increasing property values and tax revenue</w:t>
      </w:r>
    </w:p>
    <w:p w14:paraId="14924895" w14:textId="4AF740D6" w:rsidR="00AB3B5D" w:rsidRPr="00A654B0" w:rsidRDefault="00AB3B5D" w:rsidP="00AB3B5D">
      <w:pPr>
        <w:pStyle w:val="NormalWeb"/>
        <w:numPr>
          <w:ilvl w:val="2"/>
          <w:numId w:val="23"/>
        </w:numPr>
        <w:rPr>
          <w:rFonts w:ascii="Avenir" w:hAnsi="Avenir" w:cs="Arial"/>
        </w:rPr>
      </w:pPr>
      <w:r w:rsidRPr="00A654B0">
        <w:rPr>
          <w:rStyle w:val="Strong"/>
          <w:rFonts w:ascii="Avenir" w:eastAsiaTheme="majorEastAsia" w:hAnsi="Avenir" w:cs="Arial"/>
          <w:b w:val="0"/>
          <w:bCs w:val="0"/>
        </w:rPr>
        <w:t>Concerns persist about unintended consequences</w:t>
      </w:r>
      <w:r w:rsidRPr="00A654B0">
        <w:rPr>
          <w:rFonts w:ascii="Avenir" w:hAnsi="Avenir" w:cs="Arial"/>
        </w:rPr>
        <w:t>, particularly ADUs being converted into short-term rentals rather than long-term housing</w:t>
      </w:r>
    </w:p>
    <w:p w14:paraId="774D3949" w14:textId="322A6591" w:rsidR="00DF564D" w:rsidRPr="00A654B0" w:rsidRDefault="00DF564D" w:rsidP="00AB3B5D">
      <w:pPr>
        <w:pStyle w:val="NormalWeb"/>
        <w:numPr>
          <w:ilvl w:val="0"/>
          <w:numId w:val="23"/>
        </w:numPr>
        <w:rPr>
          <w:rFonts w:ascii="Avenir" w:hAnsi="Avenir" w:cs="Arial"/>
        </w:rPr>
      </w:pPr>
      <w:r w:rsidRPr="00A654B0">
        <w:rPr>
          <w:rStyle w:val="Strong"/>
          <w:rFonts w:ascii="Avenir" w:eastAsiaTheme="majorEastAsia" w:hAnsi="Avenir" w:cs="Arial"/>
          <w:b w:val="0"/>
          <w:bCs w:val="0"/>
        </w:rPr>
        <w:t>High-quality design standards are a priority across all price points</w:t>
      </w:r>
      <w:r w:rsidRPr="00A654B0">
        <w:rPr>
          <w:rFonts w:ascii="Avenir" w:hAnsi="Avenir" w:cs="Arial"/>
        </w:rPr>
        <w:t xml:space="preserve">, including </w:t>
      </w:r>
    </w:p>
    <w:p w14:paraId="13450DC8" w14:textId="4DA442B2" w:rsidR="009E1062" w:rsidRPr="00A654B0" w:rsidRDefault="009E1062" w:rsidP="00AB3B5D">
      <w:pPr>
        <w:pStyle w:val="NormalWeb"/>
        <w:numPr>
          <w:ilvl w:val="1"/>
          <w:numId w:val="23"/>
        </w:numPr>
        <w:rPr>
          <w:rFonts w:ascii="Avenir" w:hAnsi="Avenir" w:cs="Arial"/>
        </w:rPr>
      </w:pPr>
      <w:r w:rsidRPr="00A654B0">
        <w:rPr>
          <w:rStyle w:val="Strong"/>
          <w:rFonts w:ascii="Avenir" w:eastAsiaTheme="majorEastAsia" w:hAnsi="Avenir" w:cs="Arial"/>
          <w:b w:val="0"/>
          <w:bCs w:val="0"/>
        </w:rPr>
        <w:t>Stronger design enforcement is needed</w:t>
      </w:r>
      <w:r w:rsidRPr="00A654B0">
        <w:rPr>
          <w:rFonts w:ascii="Avenir" w:hAnsi="Avenir" w:cs="Arial"/>
        </w:rPr>
        <w:t xml:space="preserve"> as finished developments often do not match what was originally proposed or approved</w:t>
      </w:r>
    </w:p>
    <w:p w14:paraId="7E86C51E" w14:textId="14E0F730" w:rsidR="009E1062" w:rsidRPr="00A654B0" w:rsidRDefault="009E1062" w:rsidP="00AB3B5D">
      <w:pPr>
        <w:pStyle w:val="NormalWeb"/>
        <w:numPr>
          <w:ilvl w:val="1"/>
          <w:numId w:val="23"/>
        </w:numPr>
        <w:rPr>
          <w:rFonts w:ascii="Avenir" w:hAnsi="Avenir" w:cs="Arial"/>
        </w:rPr>
      </w:pPr>
      <w:r w:rsidRPr="00A654B0">
        <w:rPr>
          <w:rFonts w:ascii="Avenir" w:hAnsi="Avenir" w:cs="Arial"/>
        </w:rPr>
        <w:t>Examples of preferred standards:</w:t>
      </w:r>
    </w:p>
    <w:p w14:paraId="669C299E" w14:textId="77777777" w:rsidR="009E1062" w:rsidRPr="00A654B0" w:rsidRDefault="009E1062" w:rsidP="00AB3B5D">
      <w:pPr>
        <w:pStyle w:val="NormalWeb"/>
        <w:numPr>
          <w:ilvl w:val="2"/>
          <w:numId w:val="23"/>
        </w:numPr>
        <w:rPr>
          <w:rFonts w:ascii="Avenir" w:hAnsi="Avenir" w:cs="Arial"/>
        </w:rPr>
      </w:pPr>
      <w:r w:rsidRPr="00A654B0">
        <w:rPr>
          <w:rFonts w:ascii="Avenir" w:hAnsi="Avenir" w:cs="Arial"/>
        </w:rPr>
        <w:t>S</w:t>
      </w:r>
      <w:r w:rsidRPr="00A654B0">
        <w:rPr>
          <w:rFonts w:ascii="Avenir" w:hAnsi="Avenir" w:cs="Arial"/>
        </w:rPr>
        <w:t>treet-engaging frontages</w:t>
      </w:r>
    </w:p>
    <w:p w14:paraId="20DD2849" w14:textId="77777777" w:rsidR="009E1062" w:rsidRPr="00A654B0" w:rsidRDefault="009E1062" w:rsidP="00AB3B5D">
      <w:pPr>
        <w:pStyle w:val="NormalWeb"/>
        <w:numPr>
          <w:ilvl w:val="2"/>
          <w:numId w:val="23"/>
        </w:numPr>
        <w:rPr>
          <w:rFonts w:ascii="Avenir" w:hAnsi="Avenir" w:cs="Arial"/>
        </w:rPr>
      </w:pPr>
      <w:r w:rsidRPr="00A654B0">
        <w:rPr>
          <w:rFonts w:ascii="Avenir" w:hAnsi="Avenir" w:cs="Arial"/>
        </w:rPr>
        <w:t>R</w:t>
      </w:r>
      <w:r w:rsidRPr="00A654B0">
        <w:rPr>
          <w:rFonts w:ascii="Avenir" w:hAnsi="Avenir" w:cs="Arial"/>
        </w:rPr>
        <w:t>ecessed garages</w:t>
      </w:r>
    </w:p>
    <w:p w14:paraId="1F6AE9A9" w14:textId="77777777" w:rsidR="009E1062" w:rsidRPr="00A654B0" w:rsidRDefault="009E1062" w:rsidP="00AB3B5D">
      <w:pPr>
        <w:pStyle w:val="NormalWeb"/>
        <w:numPr>
          <w:ilvl w:val="2"/>
          <w:numId w:val="23"/>
        </w:numPr>
        <w:rPr>
          <w:rFonts w:ascii="Avenir" w:hAnsi="Avenir" w:cs="Arial"/>
        </w:rPr>
      </w:pPr>
      <w:r w:rsidRPr="00A654B0">
        <w:rPr>
          <w:rFonts w:ascii="Avenir" w:hAnsi="Avenir" w:cs="Arial"/>
        </w:rPr>
        <w:t>D</w:t>
      </w:r>
      <w:r w:rsidRPr="00A654B0">
        <w:rPr>
          <w:rFonts w:ascii="Avenir" w:hAnsi="Avenir" w:cs="Arial"/>
        </w:rPr>
        <w:t>urable materials (</w:t>
      </w:r>
      <w:r w:rsidRPr="00A654B0">
        <w:rPr>
          <w:rFonts w:ascii="Avenir" w:hAnsi="Avenir" w:cs="Arial"/>
        </w:rPr>
        <w:t xml:space="preserve">e.g., </w:t>
      </w:r>
      <w:r w:rsidRPr="00A654B0">
        <w:rPr>
          <w:rFonts w:ascii="Avenir" w:hAnsi="Avenir" w:cs="Arial"/>
        </w:rPr>
        <w:t>brick, stone, glass)</w:t>
      </w:r>
    </w:p>
    <w:p w14:paraId="5CB3AA06" w14:textId="77777777" w:rsidR="009E1062" w:rsidRPr="00A654B0" w:rsidRDefault="009E1062" w:rsidP="00AB3B5D">
      <w:pPr>
        <w:pStyle w:val="NormalWeb"/>
        <w:numPr>
          <w:ilvl w:val="2"/>
          <w:numId w:val="23"/>
        </w:numPr>
        <w:rPr>
          <w:rFonts w:ascii="Avenir" w:hAnsi="Avenir" w:cs="Arial"/>
        </w:rPr>
      </w:pPr>
      <w:r w:rsidRPr="00A654B0">
        <w:rPr>
          <w:rFonts w:ascii="Avenir" w:hAnsi="Avenir" w:cs="Arial"/>
        </w:rPr>
        <w:t>E</w:t>
      </w:r>
      <w:r w:rsidRPr="00A654B0">
        <w:rPr>
          <w:rFonts w:ascii="Avenir" w:hAnsi="Avenir" w:cs="Arial"/>
        </w:rPr>
        <w:t>nhanced landscaping</w:t>
      </w:r>
    </w:p>
    <w:p w14:paraId="2C7A806F" w14:textId="42608334" w:rsidR="009E1062" w:rsidRPr="00A654B0" w:rsidRDefault="009E1062" w:rsidP="00AB3B5D">
      <w:pPr>
        <w:pStyle w:val="NormalWeb"/>
        <w:numPr>
          <w:ilvl w:val="2"/>
          <w:numId w:val="23"/>
        </w:numPr>
        <w:rPr>
          <w:rFonts w:ascii="Avenir" w:hAnsi="Avenir" w:cs="Arial"/>
        </w:rPr>
      </w:pPr>
      <w:r w:rsidRPr="00A654B0">
        <w:rPr>
          <w:rFonts w:ascii="Avenir" w:hAnsi="Avenir" w:cs="Arial"/>
        </w:rPr>
        <w:t>V</w:t>
      </w:r>
      <w:r w:rsidRPr="00A654B0">
        <w:rPr>
          <w:rFonts w:ascii="Avenir" w:hAnsi="Avenir" w:cs="Arial"/>
        </w:rPr>
        <w:t>aried architectural styles</w:t>
      </w:r>
    </w:p>
    <w:p w14:paraId="34F54A2E" w14:textId="487B406E" w:rsidR="00DF564D" w:rsidRPr="00A654B0" w:rsidRDefault="00DF564D" w:rsidP="00AB3B5D">
      <w:pPr>
        <w:pStyle w:val="NormalWeb"/>
        <w:numPr>
          <w:ilvl w:val="0"/>
          <w:numId w:val="23"/>
        </w:numPr>
        <w:rPr>
          <w:rFonts w:ascii="Avenir" w:hAnsi="Avenir" w:cs="Arial"/>
        </w:rPr>
      </w:pPr>
      <w:r w:rsidRPr="00A654B0">
        <w:rPr>
          <w:rStyle w:val="Strong"/>
          <w:rFonts w:ascii="Avenir" w:eastAsiaTheme="majorEastAsia" w:hAnsi="Avenir" w:cs="Arial"/>
          <w:b w:val="0"/>
          <w:bCs w:val="0"/>
        </w:rPr>
        <w:t>Context-sensitive density and transitions are supported</w:t>
      </w:r>
      <w:r w:rsidRPr="00A654B0">
        <w:rPr>
          <w:rFonts w:ascii="Avenir" w:hAnsi="Avenir" w:cs="Arial"/>
        </w:rPr>
        <w:t xml:space="preserve"> with du/triplexes seen as appropriate buffers between higher- and lower-density areas</w:t>
      </w:r>
    </w:p>
    <w:p w14:paraId="6EA78602" w14:textId="77777777" w:rsidR="00AB3B5D" w:rsidRPr="00A654B0" w:rsidRDefault="00DF564D" w:rsidP="00AB3B5D">
      <w:pPr>
        <w:pStyle w:val="NormalWeb"/>
        <w:numPr>
          <w:ilvl w:val="0"/>
          <w:numId w:val="23"/>
        </w:numPr>
        <w:rPr>
          <w:rStyle w:val="Strong"/>
          <w:rFonts w:ascii="Avenir" w:hAnsi="Avenir" w:cs="Arial"/>
          <w:b w:val="0"/>
          <w:bCs w:val="0"/>
        </w:rPr>
      </w:pPr>
      <w:r w:rsidRPr="00A654B0">
        <w:rPr>
          <w:rStyle w:val="Strong"/>
          <w:rFonts w:ascii="Avenir" w:eastAsiaTheme="majorEastAsia" w:hAnsi="Avenir" w:cs="Arial"/>
          <w:b w:val="0"/>
          <w:bCs w:val="0"/>
        </w:rPr>
        <w:lastRenderedPageBreak/>
        <w:t xml:space="preserve">Public realm, safety, and placemaking investments </w:t>
      </w:r>
      <w:r w:rsidR="00AB3B5D" w:rsidRPr="00A654B0">
        <w:rPr>
          <w:rStyle w:val="Strong"/>
          <w:rFonts w:ascii="Avenir" w:eastAsiaTheme="majorEastAsia" w:hAnsi="Avenir" w:cs="Arial"/>
          <w:b w:val="0"/>
          <w:bCs w:val="0"/>
        </w:rPr>
        <w:t>suggestions:</w:t>
      </w:r>
    </w:p>
    <w:p w14:paraId="3A2B026A" w14:textId="77777777" w:rsidR="00AB3B5D" w:rsidRPr="00A654B0" w:rsidRDefault="00AB3B5D" w:rsidP="00AB3B5D">
      <w:pPr>
        <w:pStyle w:val="NormalWeb"/>
        <w:numPr>
          <w:ilvl w:val="1"/>
          <w:numId w:val="23"/>
        </w:numPr>
        <w:rPr>
          <w:rFonts w:ascii="Avenir" w:hAnsi="Avenir" w:cs="Arial"/>
        </w:rPr>
      </w:pPr>
      <w:r w:rsidRPr="00A654B0">
        <w:rPr>
          <w:rFonts w:ascii="Avenir" w:hAnsi="Avenir" w:cs="Arial"/>
        </w:rPr>
        <w:t>T</w:t>
      </w:r>
      <w:r w:rsidR="00DF564D" w:rsidRPr="00A654B0">
        <w:rPr>
          <w:rFonts w:ascii="Avenir" w:hAnsi="Avenir" w:cs="Arial"/>
        </w:rPr>
        <w:t>raffic calming near Lake Spivy</w:t>
      </w:r>
    </w:p>
    <w:p w14:paraId="47BE75C8" w14:textId="77777777" w:rsidR="00AB3B5D" w:rsidRPr="00A654B0" w:rsidRDefault="00AB3B5D" w:rsidP="00AB3B5D">
      <w:pPr>
        <w:pStyle w:val="NormalWeb"/>
        <w:numPr>
          <w:ilvl w:val="1"/>
          <w:numId w:val="23"/>
        </w:numPr>
        <w:rPr>
          <w:rFonts w:ascii="Avenir" w:hAnsi="Avenir" w:cs="Arial"/>
        </w:rPr>
      </w:pPr>
      <w:r w:rsidRPr="00A654B0">
        <w:rPr>
          <w:rFonts w:ascii="Avenir" w:hAnsi="Avenir" w:cs="Arial"/>
        </w:rPr>
        <w:t>I</w:t>
      </w:r>
      <w:r w:rsidR="00DF564D" w:rsidRPr="00A654B0">
        <w:rPr>
          <w:rFonts w:ascii="Avenir" w:hAnsi="Avenir" w:cs="Arial"/>
        </w:rPr>
        <w:t>mproved lighting</w:t>
      </w:r>
    </w:p>
    <w:p w14:paraId="7EB55AAE" w14:textId="77777777" w:rsidR="00AB3B5D" w:rsidRPr="00A654B0" w:rsidRDefault="00AB3B5D" w:rsidP="00AB3B5D">
      <w:pPr>
        <w:pStyle w:val="NormalWeb"/>
        <w:numPr>
          <w:ilvl w:val="1"/>
          <w:numId w:val="23"/>
        </w:numPr>
        <w:rPr>
          <w:rFonts w:ascii="Avenir" w:hAnsi="Avenir" w:cs="Arial"/>
        </w:rPr>
      </w:pPr>
      <w:r w:rsidRPr="00A654B0">
        <w:rPr>
          <w:rFonts w:ascii="Avenir" w:hAnsi="Avenir" w:cs="Arial"/>
        </w:rPr>
        <w:t>B</w:t>
      </w:r>
      <w:r w:rsidR="00DF564D" w:rsidRPr="00A654B0">
        <w:rPr>
          <w:rFonts w:ascii="Avenir" w:hAnsi="Avenir" w:cs="Arial"/>
        </w:rPr>
        <w:t>eautified gateways</w:t>
      </w:r>
    </w:p>
    <w:p w14:paraId="476B43B4" w14:textId="77777777" w:rsidR="00AB3B5D" w:rsidRPr="00A654B0" w:rsidRDefault="00AB3B5D" w:rsidP="00AB3B5D">
      <w:pPr>
        <w:pStyle w:val="NormalWeb"/>
        <w:numPr>
          <w:ilvl w:val="1"/>
          <w:numId w:val="23"/>
        </w:numPr>
        <w:rPr>
          <w:rFonts w:ascii="Avenir" w:hAnsi="Avenir" w:cs="Arial"/>
        </w:rPr>
      </w:pPr>
      <w:r w:rsidRPr="00A654B0">
        <w:rPr>
          <w:rFonts w:ascii="Avenir" w:hAnsi="Avenir" w:cs="Arial"/>
        </w:rPr>
        <w:t>M</w:t>
      </w:r>
      <w:r w:rsidR="00DF564D" w:rsidRPr="00A654B0">
        <w:rPr>
          <w:rFonts w:ascii="Avenir" w:hAnsi="Avenir" w:cs="Arial"/>
        </w:rPr>
        <w:t>urals</w:t>
      </w:r>
      <w:r w:rsidRPr="00A654B0">
        <w:rPr>
          <w:rFonts w:ascii="Avenir" w:hAnsi="Avenir" w:cs="Arial"/>
        </w:rPr>
        <w:t xml:space="preserve"> and</w:t>
      </w:r>
      <w:r w:rsidR="00DF564D" w:rsidRPr="00A654B0">
        <w:rPr>
          <w:rFonts w:ascii="Avenir" w:hAnsi="Avenir" w:cs="Arial"/>
        </w:rPr>
        <w:t xml:space="preserve"> public art</w:t>
      </w:r>
    </w:p>
    <w:p w14:paraId="412BA007" w14:textId="2068E3CF" w:rsidR="00DF564D" w:rsidRPr="00A654B0" w:rsidRDefault="00AB3B5D" w:rsidP="00AB3B5D">
      <w:pPr>
        <w:pStyle w:val="NormalWeb"/>
        <w:numPr>
          <w:ilvl w:val="1"/>
          <w:numId w:val="23"/>
        </w:numPr>
        <w:rPr>
          <w:rFonts w:ascii="Avenir" w:hAnsi="Avenir" w:cs="Arial"/>
        </w:rPr>
      </w:pPr>
      <w:r w:rsidRPr="00A654B0">
        <w:rPr>
          <w:rFonts w:ascii="Avenir" w:hAnsi="Avenir" w:cs="Arial"/>
        </w:rPr>
        <w:t>C</w:t>
      </w:r>
      <w:r w:rsidR="00DF564D" w:rsidRPr="00A654B0">
        <w:rPr>
          <w:rFonts w:ascii="Avenir" w:hAnsi="Avenir" w:cs="Arial"/>
        </w:rPr>
        <w:t>ulturally relevant design</w:t>
      </w:r>
    </w:p>
    <w:p w14:paraId="41A6F3CD" w14:textId="2DC89E18" w:rsidR="00DF564D" w:rsidRPr="00A654B0" w:rsidRDefault="00DF564D" w:rsidP="00AB3B5D">
      <w:pPr>
        <w:pStyle w:val="NormalWeb"/>
        <w:numPr>
          <w:ilvl w:val="0"/>
          <w:numId w:val="23"/>
        </w:numPr>
        <w:rPr>
          <w:rFonts w:ascii="Avenir" w:hAnsi="Avenir" w:cs="Arial"/>
        </w:rPr>
      </w:pPr>
      <w:r w:rsidRPr="00A654B0">
        <w:rPr>
          <w:rStyle w:val="Strong"/>
          <w:rFonts w:ascii="Avenir" w:eastAsiaTheme="majorEastAsia" w:hAnsi="Avenir" w:cs="Arial"/>
          <w:b w:val="0"/>
          <w:bCs w:val="0"/>
        </w:rPr>
        <w:t>Green infrastructure should be both functional and attractive</w:t>
      </w:r>
      <w:r w:rsidRPr="00A654B0">
        <w:rPr>
          <w:rFonts w:ascii="Avenir" w:hAnsi="Avenir" w:cs="Arial"/>
        </w:rPr>
        <w:t xml:space="preserve"> emphasizing flood-resilient design, linear parks, preserves, and visually appealing retention ponds</w:t>
      </w:r>
    </w:p>
    <w:p w14:paraId="742965A7" w14:textId="0FEC1597" w:rsidR="00AB3B5D" w:rsidRPr="00A654B0" w:rsidRDefault="00AB3B5D" w:rsidP="00AB3B5D">
      <w:pPr>
        <w:pStyle w:val="NormalWeb"/>
        <w:numPr>
          <w:ilvl w:val="1"/>
          <w:numId w:val="23"/>
        </w:numPr>
        <w:rPr>
          <w:rFonts w:ascii="Avenir" w:hAnsi="Avenir" w:cs="Arial"/>
        </w:rPr>
      </w:pPr>
      <w:r w:rsidRPr="00A654B0">
        <w:rPr>
          <w:rStyle w:val="Strong"/>
          <w:rFonts w:ascii="Avenir" w:eastAsiaTheme="majorEastAsia" w:hAnsi="Avenir" w:cs="Arial"/>
          <w:b w:val="0"/>
          <w:bCs w:val="0"/>
        </w:rPr>
        <w:t>Additional support for housing along trails</w:t>
      </w:r>
    </w:p>
    <w:p w14:paraId="124887C0" w14:textId="51213E78" w:rsidR="00DF564D" w:rsidRPr="00A654B0" w:rsidRDefault="00DF564D" w:rsidP="00DF564D">
      <w:pPr>
        <w:spacing w:line="278" w:lineRule="auto"/>
        <w:rPr>
          <w:rFonts w:ascii="Avenir" w:hAnsi="Avenir" w:cs="Arial"/>
          <w:sz w:val="24"/>
          <w:szCs w:val="24"/>
        </w:rPr>
      </w:pPr>
      <w:r w:rsidRPr="00A654B0">
        <w:rPr>
          <w:rFonts w:ascii="Avenir" w:hAnsi="Avenir" w:cs="Arial"/>
          <w:b/>
          <w:bCs/>
          <w:sz w:val="24"/>
          <w:szCs w:val="24"/>
        </w:rPr>
        <w:t>Economic Development &amp; Business Needs</w:t>
      </w:r>
    </w:p>
    <w:p w14:paraId="2360960C" w14:textId="2E2DB7F8" w:rsidR="00DF564D" w:rsidRPr="00A654B0" w:rsidRDefault="009E1062" w:rsidP="00AB3B5D">
      <w:pPr>
        <w:pStyle w:val="NormalWeb"/>
        <w:numPr>
          <w:ilvl w:val="0"/>
          <w:numId w:val="24"/>
        </w:numPr>
        <w:rPr>
          <w:rFonts w:ascii="Avenir" w:hAnsi="Avenir" w:cs="Arial"/>
          <w:b/>
          <w:bCs/>
        </w:rPr>
      </w:pPr>
      <w:r w:rsidRPr="00A654B0">
        <w:rPr>
          <w:rStyle w:val="Strong"/>
          <w:rFonts w:ascii="Avenir" w:eastAsiaTheme="majorEastAsia" w:hAnsi="Avenir" w:cs="Arial"/>
          <w:b w:val="0"/>
          <w:bCs w:val="0"/>
        </w:rPr>
        <w:t xml:space="preserve">Need to encourage more intentional </w:t>
      </w:r>
      <w:r w:rsidR="00DF564D" w:rsidRPr="00A654B0">
        <w:rPr>
          <w:rStyle w:val="Strong"/>
          <w:rFonts w:ascii="Avenir" w:eastAsiaTheme="majorEastAsia" w:hAnsi="Avenir" w:cs="Arial"/>
          <w:b w:val="0"/>
          <w:bCs w:val="0"/>
        </w:rPr>
        <w:t xml:space="preserve">business mix </w:t>
      </w:r>
      <w:r w:rsidRPr="00A654B0">
        <w:rPr>
          <w:rStyle w:val="Strong"/>
          <w:rFonts w:ascii="Avenir" w:eastAsiaTheme="majorEastAsia" w:hAnsi="Avenir" w:cs="Arial"/>
          <w:b w:val="0"/>
          <w:bCs w:val="0"/>
        </w:rPr>
        <w:t xml:space="preserve">and viable diversification </w:t>
      </w:r>
      <w:r w:rsidR="00DF564D" w:rsidRPr="00A654B0">
        <w:rPr>
          <w:rStyle w:val="Strong"/>
          <w:rFonts w:ascii="Avenir" w:eastAsiaTheme="majorEastAsia" w:hAnsi="Avenir" w:cs="Arial"/>
          <w:b w:val="0"/>
          <w:bCs w:val="0"/>
        </w:rPr>
        <w:t>strategy</w:t>
      </w:r>
    </w:p>
    <w:p w14:paraId="16A8035D" w14:textId="5F47A0AB" w:rsidR="00DF564D" w:rsidRPr="00A654B0" w:rsidRDefault="00DF564D" w:rsidP="00AB3B5D">
      <w:pPr>
        <w:pStyle w:val="NormalWeb"/>
        <w:numPr>
          <w:ilvl w:val="1"/>
          <w:numId w:val="24"/>
        </w:numPr>
        <w:rPr>
          <w:rFonts w:ascii="Avenir" w:hAnsi="Avenir" w:cs="Arial"/>
        </w:rPr>
      </w:pPr>
      <w:r w:rsidRPr="00A654B0">
        <w:rPr>
          <w:rStyle w:val="Strong"/>
          <w:rFonts w:ascii="Avenir" w:eastAsiaTheme="majorEastAsia" w:hAnsi="Avenir" w:cs="Arial"/>
          <w:b w:val="0"/>
          <w:bCs w:val="0"/>
        </w:rPr>
        <w:t>Desired business types are underrepresented</w:t>
      </w:r>
      <w:r w:rsidRPr="00A654B0">
        <w:rPr>
          <w:rFonts w:ascii="Avenir" w:hAnsi="Avenir" w:cs="Arial"/>
        </w:rPr>
        <w:t>, including novel dining, non-chain and boutique restaurants, clean-eating concepts, grocery stores in food deserts, and higher-quality retail.</w:t>
      </w:r>
    </w:p>
    <w:p w14:paraId="4695CC3E" w14:textId="2974325B" w:rsidR="00DF564D" w:rsidRPr="00A654B0" w:rsidRDefault="00DF564D" w:rsidP="00AB3B5D">
      <w:pPr>
        <w:pStyle w:val="NormalWeb"/>
        <w:numPr>
          <w:ilvl w:val="1"/>
          <w:numId w:val="24"/>
        </w:numPr>
        <w:rPr>
          <w:rFonts w:ascii="Avenir" w:hAnsi="Avenir" w:cs="Arial"/>
        </w:rPr>
      </w:pPr>
      <w:r w:rsidRPr="00A654B0">
        <w:rPr>
          <w:rStyle w:val="Strong"/>
          <w:rFonts w:ascii="Avenir" w:eastAsiaTheme="majorEastAsia" w:hAnsi="Avenir" w:cs="Arial"/>
          <w:b w:val="0"/>
          <w:bCs w:val="0"/>
        </w:rPr>
        <w:t>Current development patterns are a concern</w:t>
      </w:r>
      <w:r w:rsidRPr="00A654B0">
        <w:rPr>
          <w:rFonts w:ascii="Avenir" w:hAnsi="Avenir" w:cs="Arial"/>
        </w:rPr>
        <w:t xml:space="preserve"> with too many approvals for dollar stores, storage, fast food, and nail shops crowding out </w:t>
      </w:r>
      <w:proofErr w:type="gramStart"/>
      <w:r w:rsidRPr="00A654B0">
        <w:rPr>
          <w:rFonts w:ascii="Avenir" w:hAnsi="Avenir" w:cs="Arial"/>
        </w:rPr>
        <w:t>higher-substance</w:t>
      </w:r>
      <w:proofErr w:type="gramEnd"/>
      <w:r w:rsidRPr="00A654B0">
        <w:rPr>
          <w:rFonts w:ascii="Avenir" w:hAnsi="Avenir" w:cs="Arial"/>
        </w:rPr>
        <w:t xml:space="preserve"> uses.</w:t>
      </w:r>
    </w:p>
    <w:p w14:paraId="7BC94EF8" w14:textId="7B2B3F05" w:rsidR="00DF564D" w:rsidRPr="00A654B0" w:rsidRDefault="00A40C43" w:rsidP="00AB3B5D">
      <w:pPr>
        <w:pStyle w:val="NormalWeb"/>
        <w:numPr>
          <w:ilvl w:val="0"/>
          <w:numId w:val="24"/>
        </w:numPr>
        <w:rPr>
          <w:rFonts w:ascii="Avenir" w:hAnsi="Avenir" w:cs="Arial"/>
        </w:rPr>
      </w:pPr>
      <w:r w:rsidRPr="00A654B0">
        <w:rPr>
          <w:rStyle w:val="Strong"/>
          <w:rFonts w:ascii="Avenir" w:eastAsiaTheme="majorEastAsia" w:hAnsi="Avenir" w:cs="Arial"/>
          <w:b w:val="0"/>
          <w:bCs w:val="0"/>
        </w:rPr>
        <w:t>The County needs</w:t>
      </w:r>
      <w:r w:rsidR="00DF564D" w:rsidRPr="00A654B0">
        <w:rPr>
          <w:rStyle w:val="Strong"/>
          <w:rFonts w:ascii="Avenir" w:eastAsiaTheme="majorEastAsia" w:hAnsi="Avenir" w:cs="Arial"/>
          <w:b w:val="0"/>
          <w:bCs w:val="0"/>
        </w:rPr>
        <w:t xml:space="preserve"> to “level up” retail and services</w:t>
      </w:r>
      <w:r w:rsidRPr="00A654B0">
        <w:rPr>
          <w:rFonts w:ascii="Avenir" w:hAnsi="Avenir" w:cs="Arial"/>
        </w:rPr>
        <w:t xml:space="preserve"> to support</w:t>
      </w:r>
      <w:r w:rsidR="00DF564D" w:rsidRPr="00A654B0">
        <w:rPr>
          <w:rFonts w:ascii="Avenir" w:hAnsi="Avenir" w:cs="Arial"/>
        </w:rPr>
        <w:t xml:space="preserve"> local, distinctive businesses while modernizing zoning tools to better shape outcomes</w:t>
      </w:r>
    </w:p>
    <w:p w14:paraId="03740971" w14:textId="0E855A89" w:rsidR="00A40C43" w:rsidRPr="00A654B0" w:rsidRDefault="00A40C43" w:rsidP="00AB3B5D">
      <w:pPr>
        <w:pStyle w:val="NormalWeb"/>
        <w:numPr>
          <w:ilvl w:val="1"/>
          <w:numId w:val="24"/>
        </w:numPr>
        <w:rPr>
          <w:rFonts w:ascii="Avenir" w:hAnsi="Avenir" w:cs="Arial"/>
        </w:rPr>
      </w:pPr>
      <w:r w:rsidRPr="00A654B0">
        <w:rPr>
          <w:rStyle w:val="Strong"/>
          <w:rFonts w:ascii="Avenir" w:eastAsiaTheme="majorEastAsia" w:hAnsi="Avenir" w:cs="Arial"/>
          <w:b w:val="0"/>
          <w:bCs w:val="0"/>
        </w:rPr>
        <w:t>Zoning definitions and use categories are outdated</w:t>
      </w:r>
      <w:r w:rsidRPr="00A654B0">
        <w:rPr>
          <w:rFonts w:ascii="Avenir" w:hAnsi="Avenir" w:cs="Arial"/>
        </w:rPr>
        <w:t>, failing to account for modern mixed-use expectations (e.g., breweries, outdoor dining, live-work-play environments)</w:t>
      </w:r>
    </w:p>
    <w:p w14:paraId="159AD493" w14:textId="2AF77EEF" w:rsidR="00A40C43" w:rsidRPr="00A654B0" w:rsidRDefault="00A40C43" w:rsidP="00AB3B5D">
      <w:pPr>
        <w:pStyle w:val="NormalWeb"/>
        <w:numPr>
          <w:ilvl w:val="2"/>
          <w:numId w:val="24"/>
        </w:numPr>
        <w:rPr>
          <w:rFonts w:ascii="Avenir" w:hAnsi="Avenir" w:cs="Arial"/>
        </w:rPr>
      </w:pPr>
      <w:r w:rsidRPr="00A654B0">
        <w:rPr>
          <w:rStyle w:val="Strong"/>
          <w:rFonts w:ascii="Avenir" w:eastAsiaTheme="majorEastAsia" w:hAnsi="Avenir" w:cs="Arial"/>
          <w:b w:val="0"/>
          <w:bCs w:val="0"/>
        </w:rPr>
        <w:t>Clearer use definitions and controls are needed</w:t>
      </w:r>
      <w:r w:rsidRPr="00A654B0">
        <w:rPr>
          <w:rFonts w:ascii="Avenir" w:hAnsi="Avenir" w:cs="Arial"/>
        </w:rPr>
        <w:t>, especially for convenience stores and “loophole” uses that currently mask as grocery stores</w:t>
      </w:r>
    </w:p>
    <w:p w14:paraId="6FD9B86F" w14:textId="4B0D5CC4" w:rsidR="00A40C43" w:rsidRPr="00A654B0" w:rsidRDefault="00A40C43" w:rsidP="00AB3B5D">
      <w:pPr>
        <w:pStyle w:val="NormalWeb"/>
        <w:numPr>
          <w:ilvl w:val="1"/>
          <w:numId w:val="24"/>
        </w:numPr>
        <w:rPr>
          <w:rFonts w:ascii="Avenir" w:hAnsi="Avenir" w:cs="Arial"/>
        </w:rPr>
      </w:pPr>
      <w:r w:rsidRPr="00A654B0">
        <w:rPr>
          <w:rStyle w:val="Strong"/>
          <w:rFonts w:ascii="Avenir" w:eastAsiaTheme="majorEastAsia" w:hAnsi="Avenir" w:cs="Arial"/>
          <w:b w:val="0"/>
          <w:bCs w:val="0"/>
        </w:rPr>
        <w:t>Additional</w:t>
      </w:r>
      <w:r w:rsidRPr="00A654B0">
        <w:rPr>
          <w:rStyle w:val="Strong"/>
          <w:rFonts w:ascii="Avenir" w:eastAsiaTheme="majorEastAsia" w:hAnsi="Avenir" w:cs="Arial"/>
          <w:b w:val="0"/>
          <w:bCs w:val="0"/>
        </w:rPr>
        <w:t xml:space="preserve"> flexibility</w:t>
      </w:r>
      <w:r w:rsidRPr="00A654B0">
        <w:rPr>
          <w:rStyle w:val="Strong"/>
          <w:rFonts w:ascii="Avenir" w:eastAsiaTheme="majorEastAsia" w:hAnsi="Avenir" w:cs="Arial"/>
          <w:b w:val="0"/>
          <w:bCs w:val="0"/>
        </w:rPr>
        <w:t xml:space="preserve"> is needed to prioritize</w:t>
      </w:r>
      <w:r w:rsidRPr="00A654B0">
        <w:rPr>
          <w:rFonts w:ascii="Avenir" w:hAnsi="Avenir" w:cs="Arial"/>
        </w:rPr>
        <w:t xml:space="preserve"> outdoor seating and “play” elements in mixed-use districts</w:t>
      </w:r>
    </w:p>
    <w:p w14:paraId="3E2E5A65" w14:textId="6B9AE4C9" w:rsidR="00DF564D" w:rsidRPr="00A654B0" w:rsidRDefault="00DF564D" w:rsidP="00AB3B5D">
      <w:pPr>
        <w:pStyle w:val="NormalWeb"/>
        <w:numPr>
          <w:ilvl w:val="0"/>
          <w:numId w:val="24"/>
        </w:numPr>
        <w:rPr>
          <w:rFonts w:ascii="Avenir" w:hAnsi="Avenir" w:cs="Arial"/>
        </w:rPr>
      </w:pPr>
      <w:r w:rsidRPr="00A654B0">
        <w:rPr>
          <w:rStyle w:val="Strong"/>
          <w:rFonts w:ascii="Avenir" w:eastAsiaTheme="majorEastAsia" w:hAnsi="Avenir" w:cs="Arial"/>
          <w:b w:val="0"/>
          <w:bCs w:val="0"/>
        </w:rPr>
        <w:t>Support exists for increased building heights along major corridors</w:t>
      </w:r>
      <w:r w:rsidRPr="00A654B0">
        <w:rPr>
          <w:rFonts w:ascii="Avenir" w:hAnsi="Avenir" w:cs="Arial"/>
          <w:b/>
          <w:bCs/>
        </w:rPr>
        <w:t>,</w:t>
      </w:r>
      <w:r w:rsidRPr="00A654B0">
        <w:rPr>
          <w:rFonts w:ascii="Avenir" w:hAnsi="Avenir" w:cs="Arial"/>
        </w:rPr>
        <w:t xml:space="preserve"> particularly Jonesboro Road/I-285, to </w:t>
      </w:r>
      <w:proofErr w:type="gramStart"/>
      <w:r w:rsidRPr="00A654B0">
        <w:rPr>
          <w:rFonts w:ascii="Avenir" w:hAnsi="Avenir" w:cs="Arial"/>
        </w:rPr>
        <w:t>concentrate</w:t>
      </w:r>
      <w:proofErr w:type="gramEnd"/>
      <w:r w:rsidRPr="00A654B0">
        <w:rPr>
          <w:rFonts w:ascii="Avenir" w:hAnsi="Avenir" w:cs="Arial"/>
        </w:rPr>
        <w:t xml:space="preserve"> growth and maximize economic impact</w:t>
      </w:r>
    </w:p>
    <w:p w14:paraId="134EA671" w14:textId="294D4A3A" w:rsidR="00DF564D" w:rsidRPr="00A654B0" w:rsidRDefault="00DF564D" w:rsidP="00AB3B5D">
      <w:pPr>
        <w:pStyle w:val="NormalWeb"/>
        <w:numPr>
          <w:ilvl w:val="1"/>
          <w:numId w:val="24"/>
        </w:numPr>
        <w:rPr>
          <w:rFonts w:ascii="Avenir" w:hAnsi="Avenir" w:cs="Arial"/>
        </w:rPr>
      </w:pPr>
      <w:r w:rsidRPr="00A654B0">
        <w:rPr>
          <w:rStyle w:val="Strong"/>
          <w:rFonts w:ascii="Avenir" w:eastAsiaTheme="majorEastAsia" w:hAnsi="Avenir" w:cs="Arial"/>
          <w:b w:val="0"/>
          <w:bCs w:val="0"/>
        </w:rPr>
        <w:t>Growth should build vertically within existing commercial areas</w:t>
      </w:r>
      <w:r w:rsidR="00A40C43" w:rsidRPr="00A654B0">
        <w:rPr>
          <w:rFonts w:ascii="Avenir" w:hAnsi="Avenir" w:cs="Arial"/>
        </w:rPr>
        <w:t xml:space="preserve"> while </w:t>
      </w:r>
      <w:r w:rsidRPr="00A654B0">
        <w:rPr>
          <w:rFonts w:ascii="Avenir" w:hAnsi="Avenir" w:cs="Arial"/>
        </w:rPr>
        <w:t>using placemaking and employment-focused development to create new economic centers rather than expanding outward</w:t>
      </w:r>
    </w:p>
    <w:p w14:paraId="280011E0" w14:textId="77777777" w:rsidR="00A40C43" w:rsidRPr="00A654B0" w:rsidRDefault="00A40C43" w:rsidP="00AB3B5D">
      <w:pPr>
        <w:pStyle w:val="NormalWeb"/>
        <w:numPr>
          <w:ilvl w:val="0"/>
          <w:numId w:val="24"/>
        </w:numPr>
        <w:rPr>
          <w:rStyle w:val="Strong"/>
          <w:rFonts w:ascii="Avenir" w:hAnsi="Avenir" w:cs="Arial"/>
          <w:b w:val="0"/>
          <w:bCs w:val="0"/>
        </w:rPr>
      </w:pPr>
      <w:r w:rsidRPr="00A654B0">
        <w:rPr>
          <w:rStyle w:val="Strong"/>
          <w:rFonts w:ascii="Avenir" w:eastAsiaTheme="majorEastAsia" w:hAnsi="Avenir" w:cs="Arial"/>
          <w:b w:val="0"/>
          <w:bCs w:val="0"/>
        </w:rPr>
        <w:t>Local/</w:t>
      </w:r>
      <w:r w:rsidR="00DF564D" w:rsidRPr="00A654B0">
        <w:rPr>
          <w:rStyle w:val="Strong"/>
          <w:rFonts w:ascii="Avenir" w:eastAsiaTheme="majorEastAsia" w:hAnsi="Avenir" w:cs="Arial"/>
          <w:b w:val="0"/>
          <w:bCs w:val="0"/>
        </w:rPr>
        <w:t xml:space="preserve">Peer </w:t>
      </w:r>
      <w:r w:rsidRPr="00A654B0">
        <w:rPr>
          <w:rStyle w:val="Strong"/>
          <w:rFonts w:ascii="Avenir" w:eastAsiaTheme="majorEastAsia" w:hAnsi="Avenir" w:cs="Arial"/>
          <w:b w:val="0"/>
          <w:bCs w:val="0"/>
        </w:rPr>
        <w:t xml:space="preserve">cities’ </w:t>
      </w:r>
      <w:r w:rsidR="00DF564D" w:rsidRPr="00A654B0">
        <w:rPr>
          <w:rStyle w:val="Strong"/>
          <w:rFonts w:ascii="Avenir" w:eastAsiaTheme="majorEastAsia" w:hAnsi="Avenir" w:cs="Arial"/>
          <w:b w:val="0"/>
          <w:bCs w:val="0"/>
        </w:rPr>
        <w:t>corridor models provide guidance</w:t>
      </w:r>
      <w:r w:rsidRPr="00A654B0">
        <w:rPr>
          <w:rStyle w:val="Strong"/>
          <w:rFonts w:ascii="Avenir" w:eastAsiaTheme="majorEastAsia" w:hAnsi="Avenir" w:cs="Arial"/>
          <w:b w:val="0"/>
          <w:bCs w:val="0"/>
        </w:rPr>
        <w:t xml:space="preserve"> for mixing industrial and mixed-use development</w:t>
      </w:r>
    </w:p>
    <w:p w14:paraId="7F770045" w14:textId="77777777" w:rsidR="00A40C43" w:rsidRPr="00A654B0" w:rsidRDefault="00DF564D" w:rsidP="00AB3B5D">
      <w:pPr>
        <w:pStyle w:val="NormalWeb"/>
        <w:numPr>
          <w:ilvl w:val="1"/>
          <w:numId w:val="24"/>
        </w:numPr>
        <w:rPr>
          <w:rFonts w:ascii="Avenir" w:hAnsi="Avenir" w:cs="Arial"/>
        </w:rPr>
      </w:pPr>
      <w:r w:rsidRPr="00A654B0">
        <w:rPr>
          <w:rFonts w:ascii="Avenir" w:hAnsi="Avenir" w:cs="Arial"/>
        </w:rPr>
        <w:t>Anvil Block</w:t>
      </w:r>
    </w:p>
    <w:p w14:paraId="7FA0FE9B" w14:textId="77777777" w:rsidR="00A40C43" w:rsidRPr="00A654B0" w:rsidRDefault="00DF564D" w:rsidP="00AB3B5D">
      <w:pPr>
        <w:pStyle w:val="NormalWeb"/>
        <w:numPr>
          <w:ilvl w:val="1"/>
          <w:numId w:val="24"/>
        </w:numPr>
        <w:rPr>
          <w:rFonts w:ascii="Avenir" w:hAnsi="Avenir" w:cs="Arial"/>
        </w:rPr>
      </w:pPr>
      <w:r w:rsidRPr="00A654B0">
        <w:rPr>
          <w:rFonts w:ascii="Avenir" w:hAnsi="Avenir" w:cs="Arial"/>
        </w:rPr>
        <w:lastRenderedPageBreak/>
        <w:t>East Point/College Park</w:t>
      </w:r>
    </w:p>
    <w:p w14:paraId="04F70E5D" w14:textId="0BE6FFE6" w:rsidR="00DF564D" w:rsidRPr="00A654B0" w:rsidRDefault="00A40C43" w:rsidP="00AB3B5D">
      <w:pPr>
        <w:pStyle w:val="NormalWeb"/>
        <w:numPr>
          <w:ilvl w:val="1"/>
          <w:numId w:val="24"/>
        </w:numPr>
        <w:rPr>
          <w:rFonts w:ascii="Avenir" w:hAnsi="Avenir" w:cs="Arial"/>
        </w:rPr>
      </w:pPr>
      <w:r w:rsidRPr="00A654B0">
        <w:rPr>
          <w:rFonts w:ascii="Avenir" w:hAnsi="Avenir" w:cs="Arial"/>
        </w:rPr>
        <w:t>H</w:t>
      </w:r>
      <w:r w:rsidR="00DF564D" w:rsidRPr="00A654B0">
        <w:rPr>
          <w:rFonts w:ascii="Avenir" w:hAnsi="Avenir" w:cs="Arial"/>
        </w:rPr>
        <w:t>enry County</w:t>
      </w:r>
    </w:p>
    <w:p w14:paraId="707F7100" w14:textId="5691D1FF" w:rsidR="00DF564D" w:rsidRPr="00A654B0" w:rsidRDefault="00DF564D" w:rsidP="00DF564D">
      <w:pPr>
        <w:rPr>
          <w:rFonts w:ascii="Avenir" w:hAnsi="Avenir" w:cs="Arial"/>
          <w:b/>
          <w:bCs/>
          <w:sz w:val="24"/>
          <w:szCs w:val="24"/>
        </w:rPr>
      </w:pPr>
      <w:r w:rsidRPr="00A654B0">
        <w:rPr>
          <w:rFonts w:ascii="Avenir" w:hAnsi="Avenir" w:cs="Arial"/>
          <w:b/>
          <w:bCs/>
          <w:sz w:val="24"/>
          <w:szCs w:val="24"/>
        </w:rPr>
        <w:t>Design, Transportation &amp; Infrastructure</w:t>
      </w:r>
    </w:p>
    <w:p w14:paraId="4C74629C" w14:textId="03B4BC57" w:rsidR="00DF564D" w:rsidRPr="00A654B0" w:rsidRDefault="00DF564D" w:rsidP="00AB3B5D">
      <w:pPr>
        <w:pStyle w:val="NormalWeb"/>
        <w:numPr>
          <w:ilvl w:val="0"/>
          <w:numId w:val="25"/>
        </w:numPr>
        <w:rPr>
          <w:rFonts w:ascii="Avenir" w:eastAsiaTheme="majorEastAsia" w:hAnsi="Avenir" w:cs="Arial"/>
        </w:rPr>
      </w:pPr>
      <w:r w:rsidRPr="00A654B0">
        <w:rPr>
          <w:rStyle w:val="Strong"/>
          <w:rFonts w:ascii="Avenir" w:eastAsiaTheme="majorEastAsia" w:hAnsi="Avenir" w:cs="Arial"/>
          <w:b w:val="0"/>
          <w:bCs w:val="0"/>
        </w:rPr>
        <w:t xml:space="preserve">Transportation safety and flow are </w:t>
      </w:r>
      <w:r w:rsidRPr="00A654B0">
        <w:rPr>
          <w:rStyle w:val="Strong"/>
          <w:rFonts w:ascii="Avenir" w:eastAsiaTheme="majorEastAsia" w:hAnsi="Avenir" w:cs="Arial"/>
          <w:b w:val="0"/>
          <w:bCs w:val="0"/>
        </w:rPr>
        <w:t xml:space="preserve">major </w:t>
      </w:r>
      <w:r w:rsidRPr="00A654B0">
        <w:rPr>
          <w:rStyle w:val="Strong"/>
          <w:rFonts w:ascii="Avenir" w:eastAsiaTheme="majorEastAsia" w:hAnsi="Avenir" w:cs="Arial"/>
          <w:b w:val="0"/>
          <w:bCs w:val="0"/>
        </w:rPr>
        <w:t>priorities</w:t>
      </w:r>
      <w:r w:rsidRPr="00A654B0">
        <w:rPr>
          <w:rStyle w:val="Strong"/>
          <w:rFonts w:ascii="Avenir" w:eastAsiaTheme="majorEastAsia" w:hAnsi="Avenir" w:cs="Arial"/>
          <w:b w:val="0"/>
          <w:bCs w:val="0"/>
        </w:rPr>
        <w:t xml:space="preserve"> across districts/relevant agencies</w:t>
      </w:r>
    </w:p>
    <w:p w14:paraId="253BA548" w14:textId="68788F76" w:rsidR="00DF564D" w:rsidRPr="00A654B0" w:rsidRDefault="00DF564D" w:rsidP="00AB3B5D">
      <w:pPr>
        <w:pStyle w:val="NormalWeb"/>
        <w:numPr>
          <w:ilvl w:val="0"/>
          <w:numId w:val="25"/>
        </w:numPr>
        <w:rPr>
          <w:rFonts w:ascii="Avenir" w:eastAsiaTheme="majorEastAsia" w:hAnsi="Avenir" w:cs="Arial"/>
        </w:rPr>
      </w:pPr>
      <w:r w:rsidRPr="00A654B0">
        <w:rPr>
          <w:rStyle w:val="Strong"/>
          <w:rFonts w:ascii="Avenir" w:eastAsiaTheme="majorEastAsia" w:hAnsi="Avenir" w:cs="Arial"/>
          <w:b w:val="0"/>
          <w:bCs w:val="0"/>
        </w:rPr>
        <w:t xml:space="preserve">Empasis on </w:t>
      </w:r>
      <w:r w:rsidRPr="00A654B0">
        <w:rPr>
          <w:rFonts w:ascii="Avenir" w:hAnsi="Avenir" w:cs="Arial"/>
        </w:rPr>
        <w:t>reducing conflict points between pedestrians and vehicles.</w:t>
      </w:r>
    </w:p>
    <w:p w14:paraId="7C40913F" w14:textId="6F65DDBF" w:rsidR="00DF564D" w:rsidRPr="00A654B0" w:rsidRDefault="00DF564D" w:rsidP="00AB3B5D">
      <w:pPr>
        <w:pStyle w:val="NormalWeb"/>
        <w:numPr>
          <w:ilvl w:val="0"/>
          <w:numId w:val="25"/>
        </w:numPr>
        <w:rPr>
          <w:rFonts w:ascii="Avenir" w:hAnsi="Avenir" w:cs="Arial"/>
        </w:rPr>
      </w:pPr>
      <w:r w:rsidRPr="00A654B0">
        <w:rPr>
          <w:rStyle w:val="Strong"/>
          <w:rFonts w:ascii="Avenir" w:eastAsiaTheme="majorEastAsia" w:hAnsi="Avenir" w:cs="Arial"/>
          <w:b w:val="0"/>
          <w:bCs w:val="0"/>
        </w:rPr>
        <w:t xml:space="preserve">Alley-fed development is </w:t>
      </w:r>
      <w:r w:rsidR="00A40C43" w:rsidRPr="00A654B0">
        <w:rPr>
          <w:rStyle w:val="Strong"/>
          <w:rFonts w:ascii="Avenir" w:eastAsiaTheme="majorEastAsia" w:hAnsi="Avenir" w:cs="Arial"/>
          <w:b w:val="0"/>
          <w:bCs w:val="0"/>
        </w:rPr>
        <w:t>desired,</w:t>
      </w:r>
      <w:r w:rsidR="00D700EB" w:rsidRPr="00A654B0">
        <w:rPr>
          <w:rStyle w:val="Strong"/>
          <w:rFonts w:ascii="Avenir" w:eastAsiaTheme="majorEastAsia" w:hAnsi="Avenir" w:cs="Arial"/>
          <w:b w:val="0"/>
          <w:bCs w:val="0"/>
        </w:rPr>
        <w:t xml:space="preserve"> but</w:t>
      </w:r>
      <w:r w:rsidRPr="00A654B0">
        <w:rPr>
          <w:rFonts w:ascii="Avenir" w:hAnsi="Avenir" w:cs="Arial"/>
        </w:rPr>
        <w:t xml:space="preserve"> it </w:t>
      </w:r>
      <w:r w:rsidR="00D700EB" w:rsidRPr="00A654B0">
        <w:rPr>
          <w:rFonts w:ascii="Avenir" w:hAnsi="Avenir" w:cs="Arial"/>
        </w:rPr>
        <w:t>is seen as</w:t>
      </w:r>
      <w:r w:rsidRPr="00A654B0">
        <w:rPr>
          <w:rFonts w:ascii="Avenir" w:hAnsi="Avenir" w:cs="Arial"/>
        </w:rPr>
        <w:t xml:space="preserve"> less appealing to developers due to added infrastructure requirements</w:t>
      </w:r>
    </w:p>
    <w:p w14:paraId="17266B78" w14:textId="77777777" w:rsidR="00D700EB" w:rsidRPr="00A654B0" w:rsidRDefault="00DF564D" w:rsidP="00AB3B5D">
      <w:pPr>
        <w:pStyle w:val="NormalWeb"/>
        <w:numPr>
          <w:ilvl w:val="0"/>
          <w:numId w:val="25"/>
        </w:numPr>
        <w:rPr>
          <w:rFonts w:ascii="Avenir" w:hAnsi="Avenir" w:cs="Arial"/>
        </w:rPr>
      </w:pPr>
      <w:r w:rsidRPr="00A654B0">
        <w:rPr>
          <w:rStyle w:val="Strong"/>
          <w:rFonts w:ascii="Avenir" w:eastAsiaTheme="majorEastAsia" w:hAnsi="Avenir" w:cs="Arial"/>
          <w:b w:val="0"/>
          <w:bCs w:val="0"/>
        </w:rPr>
        <w:t>Improvements to traffic management and transit access</w:t>
      </w:r>
      <w:r w:rsidRPr="00A654B0">
        <w:rPr>
          <w:rFonts w:ascii="Avenir" w:hAnsi="Avenir" w:cs="Arial"/>
        </w:rPr>
        <w:t xml:space="preserve"> are needed</w:t>
      </w:r>
    </w:p>
    <w:p w14:paraId="541112C6" w14:textId="542BDBC5" w:rsidR="00DF564D" w:rsidRPr="00A654B0" w:rsidRDefault="00A40C43" w:rsidP="00AB3B5D">
      <w:pPr>
        <w:pStyle w:val="NormalWeb"/>
        <w:numPr>
          <w:ilvl w:val="0"/>
          <w:numId w:val="25"/>
        </w:numPr>
        <w:rPr>
          <w:rFonts w:ascii="Avenir" w:hAnsi="Avenir" w:cs="Arial"/>
        </w:rPr>
      </w:pPr>
      <w:r w:rsidRPr="00A654B0">
        <w:rPr>
          <w:rFonts w:ascii="Avenir" w:hAnsi="Avenir" w:cs="Arial"/>
        </w:rPr>
        <w:t>Specifically,</w:t>
      </w:r>
      <w:r w:rsidR="00DF564D" w:rsidRPr="00A654B0">
        <w:rPr>
          <w:rFonts w:ascii="Avenir" w:hAnsi="Avenir" w:cs="Arial"/>
        </w:rPr>
        <w:t xml:space="preserve"> better roundabout dispersal and dedicated transit drop-off areas</w:t>
      </w:r>
    </w:p>
    <w:p w14:paraId="5EC4C68B" w14:textId="77777777" w:rsidR="00D700EB" w:rsidRPr="00A654B0" w:rsidRDefault="00D700EB" w:rsidP="00AB3B5D">
      <w:pPr>
        <w:pStyle w:val="NormalWeb"/>
        <w:numPr>
          <w:ilvl w:val="0"/>
          <w:numId w:val="25"/>
        </w:numPr>
        <w:rPr>
          <w:rFonts w:ascii="Avenir" w:hAnsi="Avenir" w:cs="Arial"/>
        </w:rPr>
      </w:pPr>
      <w:r w:rsidRPr="00A654B0">
        <w:rPr>
          <w:rStyle w:val="Strong"/>
          <w:rFonts w:ascii="Avenir" w:eastAsiaTheme="majorEastAsia" w:hAnsi="Avenir" w:cs="Arial"/>
          <w:b w:val="0"/>
          <w:bCs w:val="0"/>
        </w:rPr>
        <w:t>Street engagement is a priority</w:t>
      </w:r>
      <w:r w:rsidRPr="00A654B0">
        <w:rPr>
          <w:rFonts w:ascii="Avenir" w:hAnsi="Avenir" w:cs="Arial"/>
          <w:b/>
          <w:bCs/>
        </w:rPr>
        <w:t>,</w:t>
      </w:r>
      <w:r w:rsidRPr="00A654B0">
        <w:rPr>
          <w:rFonts w:ascii="Avenir" w:hAnsi="Avenir" w:cs="Arial"/>
        </w:rPr>
        <w:t xml:space="preserve"> with buildings designed to face the street and parking located behind structures.</w:t>
      </w:r>
    </w:p>
    <w:p w14:paraId="2E0A1D8F" w14:textId="6FCB3308" w:rsidR="00DF564D" w:rsidRPr="00A654B0" w:rsidRDefault="00D700EB" w:rsidP="00AB3B5D">
      <w:pPr>
        <w:pStyle w:val="NormalWeb"/>
        <w:numPr>
          <w:ilvl w:val="0"/>
          <w:numId w:val="25"/>
        </w:numPr>
        <w:rPr>
          <w:rFonts w:ascii="Avenir" w:hAnsi="Avenir" w:cs="Arial"/>
        </w:rPr>
      </w:pPr>
      <w:r w:rsidRPr="00A654B0">
        <w:rPr>
          <w:rStyle w:val="Strong"/>
          <w:rFonts w:ascii="Avenir" w:eastAsiaTheme="majorEastAsia" w:hAnsi="Avenir" w:cs="Arial"/>
          <w:b w:val="0"/>
          <w:bCs w:val="0"/>
        </w:rPr>
        <w:t xml:space="preserve">Placing </w:t>
      </w:r>
      <w:r w:rsidR="00DF564D" w:rsidRPr="00A654B0">
        <w:rPr>
          <w:rFonts w:ascii="Avenir" w:hAnsi="Avenir" w:cs="Arial"/>
        </w:rPr>
        <w:t>parking behind primary structures</w:t>
      </w:r>
      <w:r w:rsidRPr="00A654B0">
        <w:rPr>
          <w:rFonts w:ascii="Avenir" w:hAnsi="Avenir" w:cs="Arial"/>
        </w:rPr>
        <w:t xml:space="preserve"> to</w:t>
      </w:r>
      <w:r w:rsidR="00DF564D" w:rsidRPr="00A654B0">
        <w:rPr>
          <w:rFonts w:ascii="Avenir" w:hAnsi="Avenir" w:cs="Arial"/>
        </w:rPr>
        <w:t xml:space="preserve"> street-facing aesthetics and pedestrian experience</w:t>
      </w:r>
      <w:r w:rsidRPr="00A654B0">
        <w:rPr>
          <w:rFonts w:ascii="Avenir" w:hAnsi="Avenir" w:cs="Arial"/>
        </w:rPr>
        <w:t xml:space="preserve"> is desired.</w:t>
      </w:r>
    </w:p>
    <w:p w14:paraId="06C9FECD" w14:textId="7BBEFD97" w:rsidR="00A40C43" w:rsidRPr="00A654B0" w:rsidRDefault="00A40C43" w:rsidP="00AB3B5D">
      <w:pPr>
        <w:pStyle w:val="NormalWeb"/>
        <w:numPr>
          <w:ilvl w:val="1"/>
          <w:numId w:val="25"/>
        </w:numPr>
        <w:rPr>
          <w:rFonts w:ascii="Avenir" w:hAnsi="Avenir" w:cs="Arial"/>
        </w:rPr>
      </w:pPr>
      <w:r w:rsidRPr="00A654B0">
        <w:rPr>
          <w:rStyle w:val="Strong"/>
          <w:rFonts w:ascii="Avenir" w:eastAsiaTheme="majorEastAsia" w:hAnsi="Avenir" w:cs="Arial"/>
          <w:b w:val="0"/>
          <w:bCs w:val="0"/>
        </w:rPr>
        <w:t xml:space="preserve">Parking policies should </w:t>
      </w:r>
      <w:r w:rsidRPr="00A654B0">
        <w:rPr>
          <w:rStyle w:val="Strong"/>
          <w:rFonts w:ascii="Avenir" w:eastAsiaTheme="majorEastAsia" w:hAnsi="Avenir" w:cs="Arial"/>
          <w:b w:val="0"/>
          <w:bCs w:val="0"/>
        </w:rPr>
        <w:t>be more flexible overall</w:t>
      </w:r>
    </w:p>
    <w:p w14:paraId="706B50AF" w14:textId="69138B8E" w:rsidR="00A40C43" w:rsidRPr="00A654B0" w:rsidRDefault="00A40C43" w:rsidP="00AB3B5D">
      <w:pPr>
        <w:pStyle w:val="NormalWeb"/>
        <w:numPr>
          <w:ilvl w:val="2"/>
          <w:numId w:val="25"/>
        </w:numPr>
        <w:rPr>
          <w:rFonts w:ascii="Avenir" w:hAnsi="Avenir" w:cs="Arial"/>
        </w:rPr>
      </w:pPr>
      <w:r w:rsidRPr="00A654B0">
        <w:rPr>
          <w:rFonts w:ascii="Avenir" w:hAnsi="Avenir" w:cs="Arial"/>
        </w:rPr>
        <w:t>Try</w:t>
      </w:r>
      <w:r w:rsidRPr="00A654B0">
        <w:rPr>
          <w:rFonts w:ascii="Avenir" w:hAnsi="Avenir" w:cs="Arial"/>
        </w:rPr>
        <w:t xml:space="preserve"> exploring parking maximums, shared parking, parking garages, and reduced parking requirements in exchange for added housing</w:t>
      </w:r>
    </w:p>
    <w:p w14:paraId="63C86379" w14:textId="4282D162" w:rsidR="00D700EB" w:rsidRPr="00A654B0" w:rsidRDefault="00D700EB" w:rsidP="00AB3B5D">
      <w:pPr>
        <w:pStyle w:val="NormalWeb"/>
        <w:numPr>
          <w:ilvl w:val="0"/>
          <w:numId w:val="25"/>
        </w:numPr>
        <w:rPr>
          <w:rFonts w:ascii="Avenir" w:hAnsi="Avenir" w:cs="Arial"/>
        </w:rPr>
      </w:pPr>
      <w:r w:rsidRPr="00A654B0">
        <w:rPr>
          <w:rStyle w:val="Strong"/>
          <w:rFonts w:ascii="Avenir" w:eastAsiaTheme="majorEastAsia" w:hAnsi="Avenir" w:cs="Arial"/>
          <w:b w:val="0"/>
          <w:bCs w:val="0"/>
        </w:rPr>
        <w:t>Unified signage is desired</w:t>
      </w:r>
      <w:r w:rsidR="00A40C43" w:rsidRPr="00A654B0">
        <w:rPr>
          <w:rFonts w:ascii="Avenir" w:hAnsi="Avenir" w:cs="Arial"/>
        </w:rPr>
        <w:t xml:space="preserve"> to create</w:t>
      </w:r>
      <w:r w:rsidRPr="00A654B0">
        <w:rPr>
          <w:rFonts w:ascii="Avenir" w:hAnsi="Avenir" w:cs="Arial"/>
        </w:rPr>
        <w:t xml:space="preserve"> consistent branding and improved gateways throughout the County</w:t>
      </w:r>
    </w:p>
    <w:p w14:paraId="29F767F2" w14:textId="1F810028" w:rsidR="00DF564D" w:rsidRPr="00A654B0" w:rsidRDefault="00DF564D" w:rsidP="00DF564D">
      <w:pPr>
        <w:rPr>
          <w:rFonts w:ascii="Avenir" w:hAnsi="Avenir" w:cs="Arial"/>
          <w:b/>
          <w:sz w:val="24"/>
          <w:szCs w:val="24"/>
        </w:rPr>
      </w:pPr>
      <w:r w:rsidRPr="00A654B0">
        <w:rPr>
          <w:rFonts w:ascii="Avenir" w:hAnsi="Avenir" w:cs="Arial"/>
          <w:b/>
          <w:sz w:val="24"/>
          <w:szCs w:val="24"/>
        </w:rPr>
        <w:t xml:space="preserve">Closing </w:t>
      </w:r>
    </w:p>
    <w:p w14:paraId="7C407775" w14:textId="04EF28AB" w:rsidR="00DF564D" w:rsidRPr="00A654B0" w:rsidRDefault="00DF564D" w:rsidP="00F27439">
      <w:pPr>
        <w:pStyle w:val="ListParagraph"/>
        <w:numPr>
          <w:ilvl w:val="0"/>
          <w:numId w:val="38"/>
        </w:numPr>
        <w:spacing w:line="278" w:lineRule="auto"/>
        <w:rPr>
          <w:rFonts w:ascii="Avenir" w:hAnsi="Avenir" w:cs="Arial"/>
          <w:sz w:val="24"/>
          <w:szCs w:val="24"/>
        </w:rPr>
      </w:pPr>
      <w:r w:rsidRPr="00A654B0">
        <w:rPr>
          <w:rFonts w:ascii="Avenir" w:hAnsi="Avenir" w:cs="Arial"/>
          <w:sz w:val="24"/>
          <w:szCs w:val="24"/>
        </w:rPr>
        <w:t>A</w:t>
      </w:r>
      <w:r w:rsidRPr="00A654B0">
        <w:rPr>
          <w:rFonts w:ascii="Avenir" w:hAnsi="Avenir" w:cs="Arial"/>
          <w:sz w:val="24"/>
          <w:szCs w:val="24"/>
        </w:rPr>
        <w:t xml:space="preserve">reas, corridors, or neighborhoods </w:t>
      </w:r>
      <w:r w:rsidRPr="00A654B0">
        <w:rPr>
          <w:rFonts w:ascii="Avenir" w:hAnsi="Avenir" w:cs="Arial"/>
          <w:sz w:val="24"/>
          <w:szCs w:val="24"/>
        </w:rPr>
        <w:t>noted to need special attention:</w:t>
      </w:r>
    </w:p>
    <w:p w14:paraId="0DF138AB" w14:textId="6366BEF7" w:rsidR="00DF564D" w:rsidRPr="00A654B0" w:rsidRDefault="00DF564D" w:rsidP="00F27439">
      <w:pPr>
        <w:pStyle w:val="ListParagraph"/>
        <w:numPr>
          <w:ilvl w:val="1"/>
          <w:numId w:val="38"/>
        </w:numPr>
        <w:spacing w:line="278" w:lineRule="auto"/>
        <w:rPr>
          <w:rFonts w:ascii="Avenir" w:hAnsi="Avenir" w:cs="Arial"/>
          <w:sz w:val="24"/>
          <w:szCs w:val="24"/>
        </w:rPr>
      </w:pPr>
      <w:r w:rsidRPr="00A654B0">
        <w:rPr>
          <w:rFonts w:ascii="Avenir" w:hAnsi="Avenir" w:cs="Arial"/>
          <w:sz w:val="24"/>
          <w:szCs w:val="24"/>
        </w:rPr>
        <w:t>Mountain View</w:t>
      </w:r>
    </w:p>
    <w:p w14:paraId="7A17A766" w14:textId="02665434" w:rsidR="00DF564D" w:rsidRPr="00A654B0" w:rsidRDefault="00DF564D" w:rsidP="00F27439">
      <w:pPr>
        <w:pStyle w:val="ListParagraph"/>
        <w:numPr>
          <w:ilvl w:val="1"/>
          <w:numId w:val="38"/>
        </w:numPr>
        <w:spacing w:line="278" w:lineRule="auto"/>
        <w:rPr>
          <w:rFonts w:ascii="Avenir" w:hAnsi="Avenir" w:cs="Arial"/>
          <w:sz w:val="24"/>
          <w:szCs w:val="24"/>
        </w:rPr>
      </w:pPr>
      <w:r w:rsidRPr="00A654B0">
        <w:rPr>
          <w:rFonts w:ascii="Avenir" w:hAnsi="Avenir" w:cs="Arial"/>
          <w:sz w:val="24"/>
          <w:szCs w:val="24"/>
        </w:rPr>
        <w:t>Southern regional area</w:t>
      </w:r>
      <w:r w:rsidRPr="00A654B0">
        <w:rPr>
          <w:rFonts w:ascii="Avenir" w:hAnsi="Avenir" w:cs="Arial"/>
          <w:sz w:val="24"/>
          <w:szCs w:val="24"/>
        </w:rPr>
        <w:t xml:space="preserve"> (</w:t>
      </w:r>
      <w:r w:rsidRPr="00A654B0">
        <w:rPr>
          <w:rFonts w:ascii="Avenir" w:hAnsi="Avenir" w:cs="Arial"/>
          <w:sz w:val="24"/>
          <w:szCs w:val="24"/>
        </w:rPr>
        <w:t>to develop medical corridors</w:t>
      </w:r>
      <w:r w:rsidRPr="00A654B0">
        <w:rPr>
          <w:rFonts w:ascii="Avenir" w:hAnsi="Avenir" w:cs="Arial"/>
          <w:sz w:val="24"/>
          <w:szCs w:val="24"/>
        </w:rPr>
        <w:t>)</w:t>
      </w:r>
    </w:p>
    <w:p w14:paraId="787DE57E" w14:textId="7A27C012" w:rsidR="00DF564D" w:rsidRPr="00A654B0" w:rsidRDefault="00DF564D" w:rsidP="00F27439">
      <w:pPr>
        <w:pStyle w:val="ListParagraph"/>
        <w:numPr>
          <w:ilvl w:val="1"/>
          <w:numId w:val="38"/>
        </w:numPr>
        <w:spacing w:line="278" w:lineRule="auto"/>
        <w:rPr>
          <w:rFonts w:ascii="Avenir" w:hAnsi="Avenir" w:cs="Arial"/>
          <w:sz w:val="24"/>
          <w:szCs w:val="24"/>
        </w:rPr>
      </w:pPr>
      <w:r w:rsidRPr="00A654B0">
        <w:rPr>
          <w:rFonts w:ascii="Avenir" w:hAnsi="Avenir" w:cs="Arial"/>
          <w:sz w:val="24"/>
          <w:szCs w:val="24"/>
        </w:rPr>
        <w:t>Hampton and Ellenwood areas (to develop luxury housing)</w:t>
      </w:r>
    </w:p>
    <w:p w14:paraId="10DA1347" w14:textId="77777777" w:rsidR="00DF564D" w:rsidRPr="00A654B0" w:rsidRDefault="00DF564D" w:rsidP="00F27439">
      <w:pPr>
        <w:pStyle w:val="ListParagraph"/>
        <w:numPr>
          <w:ilvl w:val="1"/>
          <w:numId w:val="38"/>
        </w:numPr>
        <w:spacing w:line="278" w:lineRule="auto"/>
        <w:rPr>
          <w:rFonts w:ascii="Avenir" w:hAnsi="Avenir" w:cs="Arial"/>
          <w:sz w:val="24"/>
          <w:szCs w:val="24"/>
        </w:rPr>
      </w:pPr>
      <w:r w:rsidRPr="00A654B0">
        <w:rPr>
          <w:rFonts w:ascii="Avenir" w:hAnsi="Avenir" w:cs="Arial"/>
          <w:sz w:val="24"/>
          <w:szCs w:val="24"/>
        </w:rPr>
        <w:t>All of Hwy 85 within District 3</w:t>
      </w:r>
    </w:p>
    <w:p w14:paraId="1922520D" w14:textId="652DD8F6" w:rsidR="00DF564D" w:rsidRPr="00A654B0" w:rsidRDefault="00DF564D" w:rsidP="00F27439">
      <w:pPr>
        <w:pStyle w:val="ListParagraph"/>
        <w:numPr>
          <w:ilvl w:val="1"/>
          <w:numId w:val="38"/>
        </w:numPr>
        <w:spacing w:line="278" w:lineRule="auto"/>
        <w:rPr>
          <w:rFonts w:ascii="Avenir" w:hAnsi="Avenir" w:cs="Arial"/>
          <w:sz w:val="24"/>
          <w:szCs w:val="24"/>
        </w:rPr>
      </w:pPr>
      <w:r w:rsidRPr="00A654B0">
        <w:rPr>
          <w:rFonts w:ascii="Avenir" w:hAnsi="Avenir" w:cs="Arial"/>
          <w:sz w:val="24"/>
          <w:szCs w:val="24"/>
        </w:rPr>
        <w:t>I-85 &amp; Webb Road (</w:t>
      </w:r>
      <w:proofErr w:type="gramStart"/>
      <w:r w:rsidRPr="00A654B0">
        <w:rPr>
          <w:rFonts w:ascii="Avenir" w:hAnsi="Avenir" w:cs="Arial"/>
          <w:sz w:val="24"/>
          <w:szCs w:val="24"/>
        </w:rPr>
        <w:t>Old plaza</w:t>
      </w:r>
      <w:proofErr w:type="gramEnd"/>
      <w:r w:rsidRPr="00A654B0">
        <w:rPr>
          <w:rFonts w:ascii="Avenir" w:hAnsi="Avenir" w:cs="Arial"/>
          <w:sz w:val="24"/>
          <w:szCs w:val="24"/>
        </w:rPr>
        <w:t xml:space="preserve"> near </w:t>
      </w:r>
      <w:proofErr w:type="gramStart"/>
      <w:r w:rsidRPr="00A654B0">
        <w:rPr>
          <w:rFonts w:ascii="Avenir" w:hAnsi="Avenir" w:cs="Arial"/>
          <w:sz w:val="24"/>
          <w:szCs w:val="24"/>
        </w:rPr>
        <w:t xml:space="preserve">church </w:t>
      </w:r>
      <w:r w:rsidRPr="00A654B0">
        <w:rPr>
          <w:rFonts w:ascii="Avenir" w:hAnsi="Avenir" w:cs="Arial"/>
          <w:sz w:val="24"/>
          <w:szCs w:val="24"/>
        </w:rPr>
        <w:t xml:space="preserve"> on</w:t>
      </w:r>
      <w:proofErr w:type="gramEnd"/>
      <w:r w:rsidRPr="00A654B0">
        <w:rPr>
          <w:rFonts w:ascii="Avenir" w:hAnsi="Avenir" w:cs="Arial"/>
          <w:sz w:val="24"/>
          <w:szCs w:val="24"/>
        </w:rPr>
        <w:t xml:space="preserve"> </w:t>
      </w:r>
      <w:r w:rsidRPr="00A654B0">
        <w:rPr>
          <w:rFonts w:ascii="Avenir" w:hAnsi="Avenir" w:cs="Arial"/>
          <w:sz w:val="24"/>
          <w:szCs w:val="24"/>
        </w:rPr>
        <w:t xml:space="preserve">right side of </w:t>
      </w:r>
      <w:r w:rsidRPr="00A654B0">
        <w:rPr>
          <w:rFonts w:ascii="Avenir" w:hAnsi="Avenir" w:cs="Arial"/>
          <w:sz w:val="24"/>
          <w:szCs w:val="24"/>
        </w:rPr>
        <w:t>road)</w:t>
      </w:r>
    </w:p>
    <w:p w14:paraId="54B28C98" w14:textId="77777777" w:rsidR="00DF564D" w:rsidRPr="00A654B0" w:rsidRDefault="00DF564D" w:rsidP="00F27439">
      <w:pPr>
        <w:pStyle w:val="ListParagraph"/>
        <w:numPr>
          <w:ilvl w:val="1"/>
          <w:numId w:val="38"/>
        </w:numPr>
        <w:spacing w:line="278" w:lineRule="auto"/>
        <w:rPr>
          <w:rFonts w:ascii="Avenir" w:hAnsi="Avenir" w:cs="Arial"/>
          <w:sz w:val="24"/>
          <w:szCs w:val="24"/>
        </w:rPr>
      </w:pPr>
      <w:r w:rsidRPr="00A654B0">
        <w:rPr>
          <w:rFonts w:ascii="Avenir" w:hAnsi="Avenir" w:cs="Arial"/>
          <w:sz w:val="24"/>
          <w:szCs w:val="24"/>
        </w:rPr>
        <w:t>Old Dixie Hwy (Capitalize on MARTA activity) and Jonesboro Rd (North of Forest Pkwy)</w:t>
      </w:r>
    </w:p>
    <w:p w14:paraId="134FBFEC" w14:textId="77777777" w:rsidR="00DF564D" w:rsidRPr="00A654B0" w:rsidRDefault="00DF564D" w:rsidP="00F27439">
      <w:pPr>
        <w:pStyle w:val="ListParagraph"/>
        <w:numPr>
          <w:ilvl w:val="1"/>
          <w:numId w:val="38"/>
        </w:numPr>
        <w:spacing w:line="278" w:lineRule="auto"/>
        <w:rPr>
          <w:rFonts w:ascii="Avenir" w:hAnsi="Avenir" w:cs="Arial"/>
          <w:sz w:val="24"/>
          <w:szCs w:val="24"/>
        </w:rPr>
      </w:pPr>
      <w:r w:rsidRPr="00A654B0">
        <w:rPr>
          <w:rFonts w:ascii="Avenir" w:hAnsi="Avenir" w:cs="Arial"/>
          <w:sz w:val="24"/>
          <w:szCs w:val="24"/>
        </w:rPr>
        <w:t xml:space="preserve">Phoenix Blvd (south of airport) </w:t>
      </w:r>
    </w:p>
    <w:p w14:paraId="72F4F421" w14:textId="39AC1B26" w:rsidR="00DF564D" w:rsidRPr="00A654B0" w:rsidRDefault="00DF564D" w:rsidP="00F27439">
      <w:pPr>
        <w:pStyle w:val="ListParagraph"/>
        <w:numPr>
          <w:ilvl w:val="2"/>
          <w:numId w:val="38"/>
        </w:numPr>
        <w:spacing w:line="278" w:lineRule="auto"/>
        <w:rPr>
          <w:rFonts w:ascii="Avenir" w:hAnsi="Avenir" w:cs="Arial"/>
          <w:sz w:val="24"/>
          <w:szCs w:val="24"/>
        </w:rPr>
      </w:pPr>
      <w:r w:rsidRPr="00A654B0">
        <w:rPr>
          <w:rFonts w:ascii="Avenir" w:hAnsi="Avenir" w:cs="Arial"/>
          <w:sz w:val="24"/>
          <w:szCs w:val="24"/>
        </w:rPr>
        <w:t xml:space="preserve">ATL Airport CIDs </w:t>
      </w:r>
      <w:r w:rsidRPr="00A654B0">
        <w:rPr>
          <w:rFonts w:ascii="Avenir" w:hAnsi="Avenir" w:cs="Arial"/>
          <w:sz w:val="24"/>
          <w:szCs w:val="24"/>
        </w:rPr>
        <w:t xml:space="preserve">currently </w:t>
      </w:r>
      <w:r w:rsidRPr="00A654B0">
        <w:rPr>
          <w:rFonts w:ascii="Avenir" w:hAnsi="Avenir" w:cs="Arial"/>
          <w:sz w:val="24"/>
          <w:szCs w:val="24"/>
        </w:rPr>
        <w:t>focusing on this area</w:t>
      </w:r>
    </w:p>
    <w:p w14:paraId="33A096EE" w14:textId="77777777" w:rsidR="00147D2D" w:rsidRPr="00A654B0" w:rsidRDefault="00147D2D" w:rsidP="00147D2D">
      <w:pPr>
        <w:spacing w:line="278" w:lineRule="auto"/>
        <w:rPr>
          <w:rFonts w:ascii="Avenir" w:hAnsi="Avenir" w:cs="Arial"/>
          <w:sz w:val="24"/>
          <w:szCs w:val="24"/>
        </w:rPr>
      </w:pPr>
    </w:p>
    <w:p w14:paraId="7B235D1C" w14:textId="77777777" w:rsidR="00BB7447" w:rsidRPr="00A654B0" w:rsidRDefault="00BB7447">
      <w:pPr>
        <w:rPr>
          <w:rFonts w:ascii="Avenir" w:hAnsi="Avenir" w:cs="Arial"/>
        </w:rPr>
      </w:pPr>
    </w:p>
    <w:sectPr w:rsidR="00BB7447" w:rsidRPr="00A654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venir">
    <w:panose1 w:val="020B0503020203020204"/>
    <w:charset w:val="00"/>
    <w:family w:val="swiss"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A4BA3"/>
    <w:multiLevelType w:val="hybridMultilevel"/>
    <w:tmpl w:val="F3548C7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280736"/>
    <w:multiLevelType w:val="hybridMultilevel"/>
    <w:tmpl w:val="A90C9B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D1F09CD"/>
    <w:multiLevelType w:val="hybridMultilevel"/>
    <w:tmpl w:val="126877B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92486094">
      <w:numFmt w:val="bullet"/>
      <w:lvlText w:val="•"/>
      <w:lvlJc w:val="left"/>
      <w:pPr>
        <w:ind w:left="1800" w:hanging="72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610281"/>
    <w:multiLevelType w:val="hybridMultilevel"/>
    <w:tmpl w:val="5A2812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5948D1"/>
    <w:multiLevelType w:val="hybridMultilevel"/>
    <w:tmpl w:val="5F0A63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26033C2"/>
    <w:multiLevelType w:val="multilevel"/>
    <w:tmpl w:val="B2D2B3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99343F"/>
    <w:multiLevelType w:val="hybridMultilevel"/>
    <w:tmpl w:val="3B024A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B165F16"/>
    <w:multiLevelType w:val="hybridMultilevel"/>
    <w:tmpl w:val="4DCAD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592D2E"/>
    <w:multiLevelType w:val="hybridMultilevel"/>
    <w:tmpl w:val="06E6F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8F0290"/>
    <w:multiLevelType w:val="hybridMultilevel"/>
    <w:tmpl w:val="E62A8D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914FA0"/>
    <w:multiLevelType w:val="hybridMultilevel"/>
    <w:tmpl w:val="E3607B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3878CA"/>
    <w:multiLevelType w:val="hybridMultilevel"/>
    <w:tmpl w:val="6FEAE1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2664910"/>
    <w:multiLevelType w:val="hybridMultilevel"/>
    <w:tmpl w:val="38BAB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1A5782"/>
    <w:multiLevelType w:val="multilevel"/>
    <w:tmpl w:val="C046B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F0304D"/>
    <w:multiLevelType w:val="hybridMultilevel"/>
    <w:tmpl w:val="749292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0865CC"/>
    <w:multiLevelType w:val="multilevel"/>
    <w:tmpl w:val="3DD6A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30C11F2"/>
    <w:multiLevelType w:val="hybridMultilevel"/>
    <w:tmpl w:val="408EFC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598531F"/>
    <w:multiLevelType w:val="multilevel"/>
    <w:tmpl w:val="0FF68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8891B4F"/>
    <w:multiLevelType w:val="multilevel"/>
    <w:tmpl w:val="D2D25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A7C631C"/>
    <w:multiLevelType w:val="hybridMultilevel"/>
    <w:tmpl w:val="DDDE0B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964795"/>
    <w:multiLevelType w:val="multilevel"/>
    <w:tmpl w:val="CF06A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CEF5B43"/>
    <w:multiLevelType w:val="hybridMultilevel"/>
    <w:tmpl w:val="E8D854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AF36A9"/>
    <w:multiLevelType w:val="hybridMultilevel"/>
    <w:tmpl w:val="6180E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4A3B82"/>
    <w:multiLevelType w:val="hybridMultilevel"/>
    <w:tmpl w:val="58A079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87904BC"/>
    <w:multiLevelType w:val="hybridMultilevel"/>
    <w:tmpl w:val="9DB0E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517E00"/>
    <w:multiLevelType w:val="multilevel"/>
    <w:tmpl w:val="18ACF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08F338A"/>
    <w:multiLevelType w:val="hybridMultilevel"/>
    <w:tmpl w:val="CBECB0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CA460D"/>
    <w:multiLevelType w:val="hybridMultilevel"/>
    <w:tmpl w:val="27343F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B565F3"/>
    <w:multiLevelType w:val="multilevel"/>
    <w:tmpl w:val="EEB8B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BE408FC"/>
    <w:multiLevelType w:val="hybridMultilevel"/>
    <w:tmpl w:val="CBC4AC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0C495A"/>
    <w:multiLevelType w:val="hybridMultilevel"/>
    <w:tmpl w:val="AA285A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59E1DF4"/>
    <w:multiLevelType w:val="hybridMultilevel"/>
    <w:tmpl w:val="94420B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B26B7E"/>
    <w:multiLevelType w:val="hybridMultilevel"/>
    <w:tmpl w:val="10EC8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1E7F54"/>
    <w:multiLevelType w:val="hybridMultilevel"/>
    <w:tmpl w:val="1A0C99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0747325"/>
    <w:multiLevelType w:val="hybridMultilevel"/>
    <w:tmpl w:val="2C66C0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2C1225C"/>
    <w:multiLevelType w:val="hybridMultilevel"/>
    <w:tmpl w:val="B6CE92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4233A99"/>
    <w:multiLevelType w:val="hybridMultilevel"/>
    <w:tmpl w:val="9B849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9B11BC"/>
    <w:multiLevelType w:val="hybridMultilevel"/>
    <w:tmpl w:val="229C24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4A5277"/>
    <w:multiLevelType w:val="hybridMultilevel"/>
    <w:tmpl w:val="C58AB1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4114448">
    <w:abstractNumId w:val="18"/>
  </w:num>
  <w:num w:numId="2" w16cid:durableId="35668426">
    <w:abstractNumId w:val="25"/>
  </w:num>
  <w:num w:numId="3" w16cid:durableId="1912037850">
    <w:abstractNumId w:val="15"/>
  </w:num>
  <w:num w:numId="4" w16cid:durableId="1532568602">
    <w:abstractNumId w:val="13"/>
  </w:num>
  <w:num w:numId="5" w16cid:durableId="1650597377">
    <w:abstractNumId w:val="5"/>
  </w:num>
  <w:num w:numId="6" w16cid:durableId="228081496">
    <w:abstractNumId w:val="17"/>
  </w:num>
  <w:num w:numId="7" w16cid:durableId="406224390">
    <w:abstractNumId w:val="20"/>
  </w:num>
  <w:num w:numId="8" w16cid:durableId="93093581">
    <w:abstractNumId w:val="28"/>
  </w:num>
  <w:num w:numId="9" w16cid:durableId="1736472186">
    <w:abstractNumId w:val="32"/>
  </w:num>
  <w:num w:numId="10" w16cid:durableId="2128426628">
    <w:abstractNumId w:val="6"/>
  </w:num>
  <w:num w:numId="11" w16cid:durableId="597834189">
    <w:abstractNumId w:val="7"/>
  </w:num>
  <w:num w:numId="12" w16cid:durableId="503281380">
    <w:abstractNumId w:val="2"/>
  </w:num>
  <w:num w:numId="13" w16cid:durableId="1941600007">
    <w:abstractNumId w:val="3"/>
  </w:num>
  <w:num w:numId="14" w16cid:durableId="435948300">
    <w:abstractNumId w:val="35"/>
  </w:num>
  <w:num w:numId="15" w16cid:durableId="917204863">
    <w:abstractNumId w:val="11"/>
  </w:num>
  <w:num w:numId="16" w16cid:durableId="1081371633">
    <w:abstractNumId w:val="24"/>
  </w:num>
  <w:num w:numId="17" w16cid:durableId="788671703">
    <w:abstractNumId w:val="33"/>
  </w:num>
  <w:num w:numId="18" w16cid:durableId="1656716089">
    <w:abstractNumId w:val="9"/>
  </w:num>
  <w:num w:numId="19" w16cid:durableId="115755894">
    <w:abstractNumId w:val="16"/>
  </w:num>
  <w:num w:numId="20" w16cid:durableId="987442537">
    <w:abstractNumId w:val="23"/>
  </w:num>
  <w:num w:numId="21" w16cid:durableId="1862669915">
    <w:abstractNumId w:val="30"/>
  </w:num>
  <w:num w:numId="22" w16cid:durableId="1844777771">
    <w:abstractNumId w:val="8"/>
  </w:num>
  <w:num w:numId="23" w16cid:durableId="1682121252">
    <w:abstractNumId w:val="38"/>
  </w:num>
  <w:num w:numId="24" w16cid:durableId="2146851000">
    <w:abstractNumId w:val="31"/>
  </w:num>
  <w:num w:numId="25" w16cid:durableId="1331444605">
    <w:abstractNumId w:val="36"/>
  </w:num>
  <w:num w:numId="26" w16cid:durableId="1074204089">
    <w:abstractNumId w:val="10"/>
  </w:num>
  <w:num w:numId="27" w16cid:durableId="657807742">
    <w:abstractNumId w:val="34"/>
  </w:num>
  <w:num w:numId="28" w16cid:durableId="1316685882">
    <w:abstractNumId w:val="22"/>
  </w:num>
  <w:num w:numId="29" w16cid:durableId="8720138">
    <w:abstractNumId w:val="12"/>
  </w:num>
  <w:num w:numId="30" w16cid:durableId="1845243167">
    <w:abstractNumId w:val="21"/>
  </w:num>
  <w:num w:numId="31" w16cid:durableId="194731836">
    <w:abstractNumId w:val="27"/>
  </w:num>
  <w:num w:numId="32" w16cid:durableId="1610624142">
    <w:abstractNumId w:val="37"/>
  </w:num>
  <w:num w:numId="33" w16cid:durableId="639575198">
    <w:abstractNumId w:val="0"/>
  </w:num>
  <w:num w:numId="34" w16cid:durableId="1547256699">
    <w:abstractNumId w:val="4"/>
  </w:num>
  <w:num w:numId="35" w16cid:durableId="54941046">
    <w:abstractNumId w:val="26"/>
  </w:num>
  <w:num w:numId="36" w16cid:durableId="1303773547">
    <w:abstractNumId w:val="1"/>
  </w:num>
  <w:num w:numId="37" w16cid:durableId="1150948365">
    <w:abstractNumId w:val="29"/>
  </w:num>
  <w:num w:numId="38" w16cid:durableId="1982077800">
    <w:abstractNumId w:val="14"/>
  </w:num>
  <w:num w:numId="39" w16cid:durableId="104440796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D2D"/>
    <w:rsid w:val="000236C9"/>
    <w:rsid w:val="0003799F"/>
    <w:rsid w:val="00147D2D"/>
    <w:rsid w:val="00567B0C"/>
    <w:rsid w:val="00650AD7"/>
    <w:rsid w:val="00674877"/>
    <w:rsid w:val="0079635C"/>
    <w:rsid w:val="009E1062"/>
    <w:rsid w:val="00A40C43"/>
    <w:rsid w:val="00A654B0"/>
    <w:rsid w:val="00AB3B5D"/>
    <w:rsid w:val="00BB7447"/>
    <w:rsid w:val="00D700EB"/>
    <w:rsid w:val="00DF564D"/>
    <w:rsid w:val="00E73F95"/>
    <w:rsid w:val="00F12344"/>
    <w:rsid w:val="00F27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AA9807"/>
  <w15:chartTrackingRefBased/>
  <w15:docId w15:val="{A41D3658-3A2E-453E-BC2E-C7C4927FF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7D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7D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7D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7D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7D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7D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7D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7D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7D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7D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7D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7D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7D2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7D2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7D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7D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7D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7D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7D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7D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7D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7D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7D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7D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7D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7D2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7D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7D2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7D2D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147D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147D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0E4A7002A906439038460273A890FD" ma:contentTypeVersion="19" ma:contentTypeDescription="Create a new document." ma:contentTypeScope="" ma:versionID="4488adde7be1f81b1f10d4b09f6d6129">
  <xsd:schema xmlns:xsd="http://www.w3.org/2001/XMLSchema" xmlns:xs="http://www.w3.org/2001/XMLSchema" xmlns:p="http://schemas.microsoft.com/office/2006/metadata/properties" xmlns:ns2="cc009ec7-0d5c-4fd1-85d9-14cc2f2df326" xmlns:ns3="4fc62195-b9bb-4e1e-9d38-9ca167117d6c" targetNamespace="http://schemas.microsoft.com/office/2006/metadata/properties" ma:root="true" ma:fieldsID="e8f0950f8d25bce65d99bca407f1ba7f" ns2:_="" ns3:_="">
    <xsd:import namespace="cc009ec7-0d5c-4fd1-85d9-14cc2f2df326"/>
    <xsd:import namespace="4fc62195-b9bb-4e1e-9d38-9ca167117d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009ec7-0d5c-4fd1-85d9-14cc2f2df3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30de024-53c8-42bd-82b3-731620b2d3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c62195-b9bb-4e1e-9d38-9ca167117d6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5ff9228-2675-428d-a756-ff637cad2490}" ma:internalName="TaxCatchAll" ma:showField="CatchAllData" ma:web="4fc62195-b9bb-4e1e-9d38-9ca167117d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009ec7-0d5c-4fd1-85d9-14cc2f2df326">
      <Terms xmlns="http://schemas.microsoft.com/office/infopath/2007/PartnerControls"/>
    </lcf76f155ced4ddcb4097134ff3c332f>
    <TaxCatchAll xmlns="4fc62195-b9bb-4e1e-9d38-9ca167117d6c" xsi:nil="true"/>
  </documentManagement>
</p:properties>
</file>

<file path=customXml/itemProps1.xml><?xml version="1.0" encoding="utf-8"?>
<ds:datastoreItem xmlns:ds="http://schemas.openxmlformats.org/officeDocument/2006/customXml" ds:itemID="{A5B86CC0-95A0-428B-BAAF-2BA03A53D4AB}"/>
</file>

<file path=customXml/itemProps2.xml><?xml version="1.0" encoding="utf-8"?>
<ds:datastoreItem xmlns:ds="http://schemas.openxmlformats.org/officeDocument/2006/customXml" ds:itemID="{1E221A81-8A08-4A99-AFFA-6148887887A6}"/>
</file>

<file path=customXml/itemProps3.xml><?xml version="1.0" encoding="utf-8"?>
<ds:datastoreItem xmlns:ds="http://schemas.openxmlformats.org/officeDocument/2006/customXml" ds:itemID="{8ECB432A-B179-4430-825B-1A3F3EAA60F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7</Pages>
  <Words>1901</Words>
  <Characters>10838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Madison Davis</dc:creator>
  <cp:keywords/>
  <dc:description/>
  <cp:lastModifiedBy>Madison Davis</cp:lastModifiedBy>
  <cp:revision>1</cp:revision>
  <dcterms:created xsi:type="dcterms:W3CDTF">2026-02-03T14:37:00Z</dcterms:created>
  <dcterms:modified xsi:type="dcterms:W3CDTF">2026-02-03T22:05:00Z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0x010100610E4A7002A906439038460273A890FD</vt:lpwstr>
  </property>
</Properties>
</file>